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AD3" w:rsidRPr="00D158E4" w:rsidRDefault="00151248" w:rsidP="00D86E49">
      <w:pPr>
        <w:pStyle w:val="DateHeading"/>
      </w:pPr>
      <w:bookmarkStart w:id="0" w:name="_Toc123026227"/>
      <w:r w:rsidRPr="0025225C">
        <w:rPr>
          <w:noProof/>
          <w:lang w:eastAsia="en-GB"/>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953" type="#_x0000_t136" style="position:absolute;margin-left:85pt;margin-top:325.95pt;width:450.05pt;height:160.6pt;rotation:21209412fd;z-index:251665920;mso-position-horizontal:absolute;mso-position-horizontal-relative:page;mso-position-vertical:absolute;mso-position-vertical-relative:page" o:allowincell="f" fillcolor="silver" stroked="f">
            <v:fill opacity=".5"/>
            <v:textpath style="font-family:&quot;Arial&quot;;font-size:105pt" string="DRAFT"/>
            <w10:wrap anchorx="page" anchory="page"/>
          </v:shape>
        </w:pict>
      </w:r>
      <w:r w:rsidR="00307261">
        <w:rPr>
          <w:noProof/>
          <w:lang w:val="en-US"/>
        </w:rPr>
        <w:pict>
          <v:shapetype id="_x0000_t202" coordsize="21600,21600" o:spt="202" path="m,l,21600r21600,l21600,xe">
            <v:stroke joinstyle="miter"/>
            <v:path gradientshapeok="t" o:connecttype="rect"/>
          </v:shapetype>
          <v:shape id="_x0000_s2827" type="#_x0000_t202" style="position:absolute;margin-left:198.45pt;margin-top:340.2pt;width:243pt;height:88.1pt;z-index:251657728;mso-position-horizontal-relative:page;mso-position-vertical-relative:page"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60"/>
                  </w:tblGrid>
                  <w:tr w:rsidR="00AD3988">
                    <w:tc>
                      <w:tcPr>
                        <w:tcW w:w="4860" w:type="dxa"/>
                      </w:tcPr>
                      <w:p w:rsidR="00AD3988" w:rsidRPr="004A53A6" w:rsidRDefault="00AD3988" w:rsidP="00573F73">
                        <w:pPr>
                          <w:spacing w:after="0" w:line="240" w:lineRule="auto"/>
                          <w:rPr>
                            <w:b/>
                            <w:sz w:val="18"/>
                            <w:szCs w:val="18"/>
                          </w:rPr>
                        </w:pPr>
                        <w:r>
                          <w:rPr>
                            <w:b/>
                            <w:sz w:val="18"/>
                            <w:szCs w:val="18"/>
                          </w:rPr>
                          <w:t>Submitted to</w:t>
                        </w:r>
                        <w:r w:rsidRPr="004A53A6">
                          <w:rPr>
                            <w:b/>
                            <w:sz w:val="18"/>
                            <w:szCs w:val="18"/>
                          </w:rPr>
                          <w:t>:</w:t>
                        </w:r>
                      </w:p>
                    </w:tc>
                  </w:tr>
                  <w:tr w:rsidR="00AD3988" w:rsidTr="00CD05F9">
                    <w:trPr>
                      <w:trHeight w:hRule="exact" w:val="1493"/>
                    </w:trPr>
                    <w:tc>
                      <w:tcPr>
                        <w:tcW w:w="4860" w:type="dxa"/>
                      </w:tcPr>
                      <w:p w:rsidR="00AD3988" w:rsidRDefault="00AD3988" w:rsidP="003B7ACD">
                        <w:pPr>
                          <w:spacing w:after="0" w:line="240" w:lineRule="auto"/>
                          <w:jc w:val="left"/>
                          <w:rPr>
                            <w:sz w:val="18"/>
                            <w:szCs w:val="18"/>
                          </w:rPr>
                        </w:pPr>
                        <w:bookmarkStart w:id="1" w:name="Submitted"/>
                        <w:proofErr w:type="spellStart"/>
                        <w:r>
                          <w:rPr>
                            <w:sz w:val="18"/>
                            <w:szCs w:val="18"/>
                          </w:rPr>
                          <w:t>Indicoal</w:t>
                        </w:r>
                        <w:proofErr w:type="spellEnd"/>
                        <w:r>
                          <w:rPr>
                            <w:sz w:val="18"/>
                            <w:szCs w:val="18"/>
                          </w:rPr>
                          <w:t xml:space="preserve"> Mining Australia Pty Ltd </w:t>
                        </w:r>
                        <w:bookmarkEnd w:id="1"/>
                        <w:r>
                          <w:rPr>
                            <w:sz w:val="18"/>
                            <w:szCs w:val="18"/>
                          </w:rPr>
                          <w:t xml:space="preserve"> </w:t>
                        </w:r>
                      </w:p>
                    </w:tc>
                  </w:tr>
                </w:tbl>
                <w:p w:rsidR="00AD3988" w:rsidRPr="004A53A6" w:rsidRDefault="00AD3988" w:rsidP="004A53A6">
                  <w:pPr>
                    <w:rPr>
                      <w:sz w:val="18"/>
                      <w:szCs w:val="18"/>
                    </w:rPr>
                  </w:pPr>
                </w:p>
              </w:txbxContent>
            </v:textbox>
            <w10:wrap anchorx="page" anchory="page"/>
            <w10:anchorlock/>
          </v:shape>
        </w:pict>
      </w:r>
      <w:r w:rsidR="00307261">
        <w:rPr>
          <w:noProof/>
          <w:lang w:val="en-US"/>
        </w:rPr>
        <w:pict>
          <v:shape id="_x0000_s2825" type="#_x0000_t202" style="position:absolute;margin-left:198.45pt;margin-top:703.95pt;width:354.1pt;height:110.35pt;z-index:251656704;mso-position-horizontal-relative:page;mso-position-vertical-relative:page" filled="f" stroked="f">
            <v:textbox inset="0,0,0,0">
              <w:txbxContent>
                <w:tbl>
                  <w:tblPr>
                    <w:tblStyle w:val="TableGrid"/>
                    <w:tblW w:w="7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1843"/>
                    <w:gridCol w:w="2268"/>
                    <w:gridCol w:w="2920"/>
                  </w:tblGrid>
                  <w:tr w:rsidR="00AD3988" w:rsidRPr="006F14B7" w:rsidTr="005A79DC">
                    <w:trPr>
                      <w:trHeight w:val="284"/>
                    </w:trPr>
                    <w:tc>
                      <w:tcPr>
                        <w:tcW w:w="1843" w:type="dxa"/>
                        <w:tcMar>
                          <w:right w:w="28" w:type="dxa"/>
                        </w:tcMar>
                      </w:tcPr>
                      <w:p w:rsidR="00AD3988" w:rsidRPr="006F14B7" w:rsidRDefault="00307261" w:rsidP="00BB0965">
                        <w:pPr>
                          <w:spacing w:after="0" w:line="240" w:lineRule="auto"/>
                          <w:jc w:val="left"/>
                          <w:rPr>
                            <w:b/>
                            <w:sz w:val="18"/>
                            <w:szCs w:val="18"/>
                          </w:rPr>
                        </w:pPr>
                        <w:fldSimple w:instr=" DOCPROPERTY  DocType  \* MERGEFORMAT ">
                          <w:r w:rsidR="00151248" w:rsidRPr="00151248">
                            <w:rPr>
                              <w:b/>
                              <w:sz w:val="18"/>
                              <w:szCs w:val="18"/>
                            </w:rPr>
                            <w:t>Report</w:t>
                          </w:r>
                        </w:fldSimple>
                        <w:r w:rsidR="00AD3988">
                          <w:rPr>
                            <w:b/>
                            <w:sz w:val="18"/>
                            <w:szCs w:val="18"/>
                          </w:rPr>
                          <w:t xml:space="preserve"> Number.</w:t>
                        </w:r>
                      </w:p>
                    </w:tc>
                    <w:tc>
                      <w:tcPr>
                        <w:tcW w:w="2268" w:type="dxa"/>
                      </w:tcPr>
                      <w:p w:rsidR="00AD3988" w:rsidRPr="006F14B7" w:rsidRDefault="00AD3988" w:rsidP="003B7ACD">
                        <w:pPr>
                          <w:spacing w:after="0" w:line="240" w:lineRule="auto"/>
                          <w:jc w:val="left"/>
                          <w:rPr>
                            <w:sz w:val="18"/>
                            <w:szCs w:val="18"/>
                          </w:rPr>
                        </w:pPr>
                        <w:r>
                          <w:rPr>
                            <w:sz w:val="18"/>
                            <w:szCs w:val="18"/>
                          </w:rPr>
                          <w:t xml:space="preserve"> </w:t>
                        </w:r>
                        <w:fldSimple w:instr=" DOCPROPERTY  Report  \* MERGEFORMAT ">
                          <w:r w:rsidR="00151248" w:rsidRPr="00151248">
                            <w:rPr>
                              <w:sz w:val="18"/>
                              <w:szCs w:val="18"/>
                            </w:rPr>
                            <w:t>127613050-004-R-RevA</w:t>
                          </w:r>
                        </w:fldSimple>
                      </w:p>
                    </w:tc>
                    <w:tc>
                      <w:tcPr>
                        <w:tcW w:w="2920" w:type="dxa"/>
                        <w:vMerge w:val="restart"/>
                        <w:vAlign w:val="bottom"/>
                      </w:tcPr>
                      <w:p w:rsidR="00AD3988" w:rsidRDefault="00AD3988" w:rsidP="00834BBA">
                        <w:pPr>
                          <w:spacing w:after="0" w:line="240" w:lineRule="auto"/>
                          <w:jc w:val="right"/>
                          <w:rPr>
                            <w:sz w:val="18"/>
                            <w:szCs w:val="18"/>
                          </w:rPr>
                        </w:pPr>
                        <w:bookmarkStart w:id="2" w:name="FrontLogo"/>
                        <w:bookmarkEnd w:id="2"/>
                        <w:r>
                          <w:rPr>
                            <w:noProof/>
                            <w:sz w:val="18"/>
                            <w:szCs w:val="18"/>
                            <w:lang w:val="en-US"/>
                          </w:rPr>
                          <w:drawing>
                            <wp:inline distT="0" distB="0" distL="0" distR="0">
                              <wp:extent cx="1712595" cy="656590"/>
                              <wp:effectExtent l="19050" t="0" r="1905" b="0"/>
                              <wp:docPr id="6" name="Picture 6" descr="GA Logo Small_RGB from Ph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A Logo Small_RGB from Phil"/>
                                      <pic:cNvPicPr>
                                        <a:picLocks noChangeAspect="1" noChangeArrowheads="1"/>
                                      </pic:cNvPicPr>
                                    </pic:nvPicPr>
                                    <pic:blipFill>
                                      <a:blip r:embed="rId11"/>
                                      <a:srcRect/>
                                      <a:stretch>
                                        <a:fillRect/>
                                      </a:stretch>
                                    </pic:blipFill>
                                    <pic:spPr bwMode="auto">
                                      <a:xfrm>
                                        <a:off x="0" y="0"/>
                                        <a:ext cx="1712595" cy="656590"/>
                                      </a:xfrm>
                                      <a:prstGeom prst="rect">
                                        <a:avLst/>
                                      </a:prstGeom>
                                      <a:noFill/>
                                      <a:ln w="9525">
                                        <a:noFill/>
                                        <a:miter lim="800000"/>
                                        <a:headEnd/>
                                        <a:tailEnd/>
                                      </a:ln>
                                    </pic:spPr>
                                  </pic:pic>
                                </a:graphicData>
                              </a:graphic>
                            </wp:inline>
                          </w:drawing>
                        </w:r>
                      </w:p>
                    </w:tc>
                  </w:tr>
                  <w:tr w:rsidR="00AD3988" w:rsidRPr="00AE05E9">
                    <w:trPr>
                      <w:trHeight w:val="271"/>
                    </w:trPr>
                    <w:tc>
                      <w:tcPr>
                        <w:tcW w:w="4111" w:type="dxa"/>
                        <w:gridSpan w:val="2"/>
                      </w:tcPr>
                      <w:p w:rsidR="00AD3988" w:rsidRPr="00AE05E9" w:rsidRDefault="00AD3988" w:rsidP="003B7ACD">
                        <w:pPr>
                          <w:spacing w:after="0" w:line="240" w:lineRule="auto"/>
                          <w:jc w:val="left"/>
                          <w:rPr>
                            <w:b/>
                            <w:sz w:val="18"/>
                            <w:szCs w:val="18"/>
                          </w:rPr>
                        </w:pPr>
                        <w:r>
                          <w:rPr>
                            <w:b/>
                            <w:sz w:val="18"/>
                            <w:szCs w:val="18"/>
                          </w:rPr>
                          <w:t>Distribution:</w:t>
                        </w:r>
                      </w:p>
                    </w:tc>
                    <w:tc>
                      <w:tcPr>
                        <w:tcW w:w="2920" w:type="dxa"/>
                        <w:vMerge/>
                      </w:tcPr>
                      <w:p w:rsidR="00AD3988" w:rsidRPr="00AE05E9" w:rsidRDefault="00AD3988" w:rsidP="003B7ACD">
                        <w:pPr>
                          <w:spacing w:after="0" w:line="240" w:lineRule="auto"/>
                          <w:rPr>
                            <w:b/>
                            <w:sz w:val="18"/>
                            <w:szCs w:val="18"/>
                          </w:rPr>
                        </w:pPr>
                      </w:p>
                    </w:tc>
                  </w:tr>
                  <w:tr w:rsidR="00AD3988" w:rsidRPr="006F14B7">
                    <w:trPr>
                      <w:trHeight w:hRule="exact" w:val="1576"/>
                    </w:trPr>
                    <w:tc>
                      <w:tcPr>
                        <w:tcW w:w="4111" w:type="dxa"/>
                        <w:gridSpan w:val="2"/>
                      </w:tcPr>
                      <w:p w:rsidR="00AD3988" w:rsidRDefault="00AD3988" w:rsidP="003B7ACD">
                        <w:pPr>
                          <w:spacing w:after="0"/>
                          <w:jc w:val="left"/>
                          <w:rPr>
                            <w:sz w:val="18"/>
                            <w:szCs w:val="18"/>
                          </w:rPr>
                        </w:pPr>
                        <w:bookmarkStart w:id="3" w:name="Distribution"/>
                        <w:proofErr w:type="spellStart"/>
                        <w:r>
                          <w:rPr>
                            <w:sz w:val="18"/>
                            <w:szCs w:val="18"/>
                          </w:rPr>
                          <w:t>Indicoal</w:t>
                        </w:r>
                        <w:proofErr w:type="spellEnd"/>
                        <w:r>
                          <w:rPr>
                            <w:sz w:val="18"/>
                            <w:szCs w:val="18"/>
                          </w:rPr>
                          <w:t xml:space="preserve"> Mining Australia Pty Ltd - 1 electronic copy</w:t>
                        </w:r>
                      </w:p>
                      <w:p w:rsidR="00AD3988" w:rsidRPr="006F14B7" w:rsidRDefault="00AD3988" w:rsidP="003B7ACD">
                        <w:pPr>
                          <w:spacing w:after="0"/>
                          <w:jc w:val="left"/>
                          <w:rPr>
                            <w:sz w:val="18"/>
                            <w:szCs w:val="18"/>
                          </w:rPr>
                        </w:pPr>
                        <w:proofErr w:type="spellStart"/>
                        <w:r>
                          <w:rPr>
                            <w:sz w:val="18"/>
                            <w:szCs w:val="18"/>
                          </w:rPr>
                          <w:t>Golder</w:t>
                        </w:r>
                        <w:proofErr w:type="spellEnd"/>
                        <w:r>
                          <w:rPr>
                            <w:sz w:val="18"/>
                            <w:szCs w:val="18"/>
                          </w:rPr>
                          <w:t xml:space="preserve"> Associates Pty Ltd - 1 electronic copy </w:t>
                        </w:r>
                        <w:bookmarkEnd w:id="3"/>
                        <w:r>
                          <w:rPr>
                            <w:sz w:val="18"/>
                            <w:szCs w:val="18"/>
                          </w:rPr>
                          <w:t xml:space="preserve"> </w:t>
                        </w:r>
                      </w:p>
                    </w:tc>
                    <w:tc>
                      <w:tcPr>
                        <w:tcW w:w="2920" w:type="dxa"/>
                        <w:vMerge/>
                      </w:tcPr>
                      <w:p w:rsidR="00AD3988" w:rsidRDefault="00AD3988" w:rsidP="003B7ACD">
                        <w:pPr>
                          <w:spacing w:after="0"/>
                          <w:rPr>
                            <w:sz w:val="18"/>
                            <w:szCs w:val="18"/>
                          </w:rPr>
                        </w:pPr>
                      </w:p>
                    </w:tc>
                  </w:tr>
                </w:tbl>
                <w:p w:rsidR="00AD3988" w:rsidRPr="006F14B7" w:rsidRDefault="00AD3988" w:rsidP="00EB4141">
                  <w:pPr>
                    <w:spacing w:line="260" w:lineRule="atLeast"/>
                    <w:rPr>
                      <w:sz w:val="18"/>
                      <w:szCs w:val="18"/>
                    </w:rPr>
                  </w:pPr>
                </w:p>
              </w:txbxContent>
            </v:textbox>
            <w10:wrap anchorx="page" anchory="page"/>
            <w10:anchorlock/>
          </v:shape>
        </w:pict>
      </w:r>
      <w:fldSimple w:instr=" DOCPROPERTY  &quot;Create Date&quot;  \* MERGEFORMAT ">
        <w:r>
          <w:t>August 2012</w:t>
        </w:r>
      </w:fldSimple>
    </w:p>
    <w:tbl>
      <w:tblPr>
        <w:tblStyle w:val="TableGrid"/>
        <w:tblpPr w:vertAnchor="page" w:horzAnchor="page" w:tblpX="1419" w:tblpY="107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1183"/>
        <w:gridCol w:w="1085"/>
      </w:tblGrid>
      <w:tr w:rsidR="00BF2B24" w:rsidTr="00B90A11">
        <w:trPr>
          <w:cantSplit/>
          <w:trHeight w:val="13720"/>
        </w:trPr>
        <w:tc>
          <w:tcPr>
            <w:tcW w:w="2268" w:type="dxa"/>
            <w:gridSpan w:val="2"/>
            <w:tcMar>
              <w:left w:w="0" w:type="dxa"/>
              <w:right w:w="0" w:type="dxa"/>
            </w:tcMar>
            <w:textDirection w:val="btLr"/>
            <w:vAlign w:val="center"/>
          </w:tcPr>
          <w:p w:rsidR="00BF2B24" w:rsidRPr="002C40D4" w:rsidRDefault="00307261" w:rsidP="00B90A11">
            <w:pPr>
              <w:pStyle w:val="Sidebartext"/>
            </w:pPr>
            <w:fldSimple w:instr=" DOCPROPERTY  DocType  \* MERGEFORMAT ">
              <w:r w:rsidR="00151248">
                <w:t>Report</w:t>
              </w:r>
            </w:fldSimple>
          </w:p>
        </w:tc>
      </w:tr>
      <w:tr w:rsidR="00BF2B24" w:rsidTr="00B90A11">
        <w:trPr>
          <w:cantSplit/>
          <w:trHeight w:hRule="exact" w:val="567"/>
        </w:trPr>
        <w:tc>
          <w:tcPr>
            <w:tcW w:w="2268" w:type="dxa"/>
            <w:gridSpan w:val="2"/>
            <w:tcMar>
              <w:left w:w="0" w:type="dxa"/>
              <w:right w:w="0" w:type="dxa"/>
            </w:tcMar>
          </w:tcPr>
          <w:p w:rsidR="00BF2B24" w:rsidRPr="00F73ABC" w:rsidRDefault="00BF2B24" w:rsidP="00B90A11">
            <w:pPr>
              <w:rPr>
                <w:color w:val="008080"/>
              </w:rPr>
            </w:pPr>
          </w:p>
        </w:tc>
      </w:tr>
      <w:tr w:rsidR="00BF2B24" w:rsidTr="00B90A11">
        <w:trPr>
          <w:cantSplit/>
          <w:trHeight w:val="624"/>
        </w:trPr>
        <w:tc>
          <w:tcPr>
            <w:tcW w:w="1183" w:type="dxa"/>
            <w:tcMar>
              <w:left w:w="0" w:type="dxa"/>
              <w:right w:w="0" w:type="dxa"/>
            </w:tcMar>
          </w:tcPr>
          <w:p w:rsidR="00BF2B24" w:rsidRPr="00F73ABC" w:rsidRDefault="00BF2B24" w:rsidP="00B90A11">
            <w:pPr>
              <w:rPr>
                <w:color w:val="008080"/>
              </w:rPr>
            </w:pPr>
          </w:p>
        </w:tc>
        <w:tc>
          <w:tcPr>
            <w:tcW w:w="1085" w:type="dxa"/>
            <w:shd w:val="clear" w:color="auto" w:fill="auto"/>
            <w:vAlign w:val="center"/>
          </w:tcPr>
          <w:p w:rsidR="00BF2B24" w:rsidRPr="00F73ABC" w:rsidRDefault="00BF2B24" w:rsidP="00B90A11">
            <w:pPr>
              <w:jc w:val="center"/>
              <w:rPr>
                <w:color w:val="008080"/>
              </w:rPr>
            </w:pPr>
            <w:bookmarkStart w:id="4" w:name="Recycle"/>
            <w:bookmarkEnd w:id="4"/>
          </w:p>
        </w:tc>
      </w:tr>
    </w:tbl>
    <w:p w:rsidR="009E04D8" w:rsidRPr="009E04D8" w:rsidRDefault="00B90A11" w:rsidP="000C772B">
      <w:pPr>
        <w:pStyle w:val="TitleSpacerStyle"/>
      </w:pPr>
      <w:r w:rsidRPr="00B90A11">
        <w:rPr>
          <w:lang w:val="en-US" w:eastAsia="en-US"/>
        </w:rPr>
        <w:drawing>
          <wp:anchor distT="0" distB="0" distL="114300" distR="114300" simplePos="0" relativeHeight="251663872" behindDoc="1" locked="0" layoutInCell="0" allowOverlap="1">
            <wp:simplePos x="0" y="0"/>
            <wp:positionH relativeFrom="page">
              <wp:posOffset>900430</wp:posOffset>
            </wp:positionH>
            <wp:positionV relativeFrom="paragraph">
              <wp:posOffset>114300</wp:posOffset>
            </wp:positionV>
            <wp:extent cx="1455420" cy="9612630"/>
            <wp:effectExtent l="19050" t="0" r="0" b="0"/>
            <wp:wrapNone/>
            <wp:docPr id="1" name="Picture 1" descr="Cover Vert+ Int RGB Recycle only.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over Vert+ Int RGB Recycle only.jpg"/>
                    <pic:cNvPicPr/>
                  </pic:nvPicPr>
                  <pic:blipFill>
                    <a:blip r:embed="rId12" cstate="print"/>
                    <a:stretch>
                      <a:fillRect/>
                    </a:stretch>
                  </pic:blipFill>
                  <pic:spPr>
                    <a:xfrm>
                      <a:off x="0" y="0"/>
                      <a:ext cx="1456749" cy="9611832"/>
                    </a:xfrm>
                    <a:prstGeom prst="rect">
                      <a:avLst/>
                    </a:prstGeom>
                  </pic:spPr>
                </pic:pic>
              </a:graphicData>
            </a:graphic>
          </wp:anchor>
        </w:drawing>
      </w:r>
    </w:p>
    <w:p w:rsidR="009A23E5" w:rsidRDefault="00307261" w:rsidP="00E62E50">
      <w:pPr>
        <w:pStyle w:val="Title1"/>
      </w:pPr>
      <w:fldSimple w:instr=" DOCPROPERTY  &quot;Cover Page Title 1&quot;  \* MERGEFORMAT ">
        <w:r w:rsidR="00151248">
          <w:t>Langloh Coal Project DRAFT Stakeholder Engagement Plan</w:t>
        </w:r>
      </w:fldSimple>
    </w:p>
    <w:p w:rsidR="009A23E5" w:rsidRPr="00317D73" w:rsidRDefault="009A23E5" w:rsidP="00317D73">
      <w:pPr>
        <w:spacing w:after="0" w:line="240" w:lineRule="auto"/>
        <w:rPr>
          <w:noProof/>
          <w:szCs w:val="22"/>
          <w:lang w:eastAsia="en-GB"/>
        </w:rPr>
      </w:pPr>
    </w:p>
    <w:p w:rsidR="00681CCC" w:rsidRDefault="00307261" w:rsidP="00E62E50">
      <w:pPr>
        <w:pStyle w:val="Title2"/>
      </w:pPr>
      <w:r>
        <w:fldChar w:fldCharType="begin"/>
      </w:r>
      <w:r>
        <w:instrText xml:space="preserve"> DOCPROPERTY  "Cover Page Title 2"  \* MERGEFORMAT </w:instrText>
      </w:r>
      <w:r>
        <w:fldChar w:fldCharType="separate"/>
      </w:r>
      <w:proofErr w:type="spellStart"/>
      <w:r w:rsidR="00151248">
        <w:t>Indicoal</w:t>
      </w:r>
      <w:proofErr w:type="spellEnd"/>
      <w:r w:rsidR="00151248">
        <w:t xml:space="preserve"> Mining Australia Pty Ltd</w:t>
      </w:r>
      <w:r>
        <w:fldChar w:fldCharType="end"/>
      </w:r>
    </w:p>
    <w:p w:rsidR="00681CCC" w:rsidRDefault="00681CCC" w:rsidP="00256B76">
      <w:pPr>
        <w:spacing w:after="0" w:line="240" w:lineRule="auto"/>
      </w:pPr>
    </w:p>
    <w:p w:rsidR="00326AD3" w:rsidRDefault="00326AD3" w:rsidP="00BB0027"/>
    <w:p w:rsidR="00326AD3" w:rsidRDefault="00326AD3" w:rsidP="00480D83">
      <w:pPr>
        <w:tabs>
          <w:tab w:val="left" w:pos="993"/>
        </w:tabs>
        <w:sectPr w:rsidR="00326AD3" w:rsidSect="00B914C3">
          <w:headerReference w:type="default" r:id="rId13"/>
          <w:footerReference w:type="default" r:id="rId14"/>
          <w:headerReference w:type="first" r:id="rId15"/>
          <w:pgSz w:w="11906" w:h="16838" w:code="9"/>
          <w:pgMar w:top="425" w:right="851" w:bottom="284" w:left="3969" w:header="284" w:footer="284" w:gutter="0"/>
          <w:cols w:space="708"/>
          <w:titlePg/>
          <w:docGrid w:linePitch="360"/>
        </w:sectPr>
      </w:pPr>
    </w:p>
    <w:p w:rsidR="00FB0092" w:rsidRDefault="00151248" w:rsidP="00827EA7">
      <w:pPr>
        <w:pStyle w:val="TOCPageTitle"/>
      </w:pPr>
      <w:r w:rsidRPr="0025225C">
        <w:rPr>
          <w:noProof/>
          <w:sz w:val="28"/>
          <w:szCs w:val="28"/>
          <w:lang w:eastAsia="en-GB"/>
        </w:rPr>
        <w:lastRenderedPageBreak/>
        <w:pict>
          <v:shape id="_x0000_s2954" type="#_x0000_t136" style="position:absolute;margin-left:85pt;margin-top:325.95pt;width:450.05pt;height:160.6pt;rotation:21209412fd;z-index:251667968;mso-position-horizontal:absolute;mso-position-horizontal-relative:page;mso-position-vertical:absolute;mso-position-vertical-relative:page" o:allowincell="f" fillcolor="silver" stroked="f">
            <v:fill opacity=".5"/>
            <v:textpath style="font-family:&quot;Arial&quot;;font-size:105pt" string="DRAFT"/>
            <w10:wrap anchorx="page" anchory="page"/>
          </v:shape>
        </w:pict>
      </w:r>
      <w:r w:rsidR="008A649C">
        <w:t>T</w:t>
      </w:r>
      <w:bookmarkStart w:id="5" w:name="TOC"/>
      <w:bookmarkEnd w:id="5"/>
      <w:r w:rsidR="008A649C">
        <w:t>able of Contents</w:t>
      </w:r>
      <w:bookmarkEnd w:id="0"/>
    </w:p>
    <w:bookmarkStart w:id="6" w:name="Contents1"/>
    <w:bookmarkEnd w:id="6"/>
    <w:p w:rsidR="00AD3988" w:rsidRDefault="00307261" w:rsidP="00AD3988">
      <w:pPr>
        <w:pStyle w:val="TOC1"/>
        <w:rPr>
          <w:rFonts w:asciiTheme="minorHAnsi" w:eastAsiaTheme="minorEastAsia" w:hAnsiTheme="minorHAnsi" w:cstheme="minorBidi"/>
          <w:b w:val="0"/>
          <w:caps w:val="0"/>
          <w:noProof/>
          <w:sz w:val="22"/>
          <w:szCs w:val="22"/>
          <w:lang w:val="en-US"/>
        </w:rPr>
      </w:pPr>
      <w:r w:rsidRPr="00307261">
        <w:fldChar w:fldCharType="begin"/>
      </w:r>
      <w:r w:rsidR="00AD3988">
        <w:instrText xml:space="preserve"> TOC \o "1-6" \z </w:instrText>
      </w:r>
      <w:r w:rsidRPr="00307261">
        <w:fldChar w:fldCharType="separate"/>
      </w:r>
      <w:r w:rsidR="00AD3988">
        <w:rPr>
          <w:noProof/>
        </w:rPr>
        <w:t>1.0</w:t>
      </w:r>
      <w:r w:rsidR="00AD3988">
        <w:rPr>
          <w:rFonts w:asciiTheme="minorHAnsi" w:eastAsiaTheme="minorEastAsia" w:hAnsiTheme="minorHAnsi" w:cstheme="minorBidi"/>
          <w:b w:val="0"/>
          <w:caps w:val="0"/>
          <w:noProof/>
          <w:sz w:val="22"/>
          <w:szCs w:val="22"/>
          <w:lang w:val="en-US"/>
        </w:rPr>
        <w:tab/>
      </w:r>
      <w:r w:rsidR="00AD3988">
        <w:rPr>
          <w:noProof/>
        </w:rPr>
        <w:t>Introduction</w:t>
      </w:r>
      <w:r w:rsidR="00AD3988">
        <w:rPr>
          <w:noProof/>
          <w:webHidden/>
        </w:rPr>
        <w:tab/>
      </w:r>
      <w:r>
        <w:rPr>
          <w:noProof/>
          <w:webHidden/>
        </w:rPr>
        <w:fldChar w:fldCharType="begin"/>
      </w:r>
      <w:r w:rsidR="00AD3988">
        <w:rPr>
          <w:noProof/>
          <w:webHidden/>
        </w:rPr>
        <w:instrText xml:space="preserve"> PAGEREF _Toc334098908 \h </w:instrText>
      </w:r>
      <w:r>
        <w:rPr>
          <w:noProof/>
          <w:webHidden/>
        </w:rPr>
      </w:r>
      <w:r>
        <w:rPr>
          <w:noProof/>
          <w:webHidden/>
        </w:rPr>
        <w:fldChar w:fldCharType="separate"/>
      </w:r>
      <w:r w:rsidR="00151248">
        <w:rPr>
          <w:noProof/>
          <w:webHidden/>
        </w:rPr>
        <w:t>3</w:t>
      </w:r>
      <w:r>
        <w:rPr>
          <w:noProof/>
          <w:webHidden/>
        </w:rPr>
        <w:fldChar w:fldCharType="end"/>
      </w:r>
    </w:p>
    <w:p w:rsidR="00AD3988" w:rsidRDefault="00AD3988" w:rsidP="00AD3988">
      <w:pPr>
        <w:pStyle w:val="TOC1"/>
        <w:rPr>
          <w:rFonts w:asciiTheme="minorHAnsi" w:eastAsiaTheme="minorEastAsia" w:hAnsiTheme="minorHAnsi" w:cstheme="minorBidi"/>
          <w:b w:val="0"/>
          <w:caps w:val="0"/>
          <w:noProof/>
          <w:sz w:val="22"/>
          <w:szCs w:val="22"/>
          <w:lang w:val="en-US"/>
        </w:rPr>
      </w:pPr>
      <w:r>
        <w:rPr>
          <w:noProof/>
        </w:rPr>
        <w:t>2.0</w:t>
      </w:r>
      <w:r>
        <w:rPr>
          <w:rFonts w:asciiTheme="minorHAnsi" w:eastAsiaTheme="minorEastAsia" w:hAnsiTheme="minorHAnsi" w:cstheme="minorBidi"/>
          <w:b w:val="0"/>
          <w:caps w:val="0"/>
          <w:noProof/>
          <w:sz w:val="22"/>
          <w:szCs w:val="22"/>
          <w:lang w:val="en-US"/>
        </w:rPr>
        <w:tab/>
      </w:r>
      <w:r>
        <w:rPr>
          <w:noProof/>
        </w:rPr>
        <w:t>Background and objectives</w:t>
      </w:r>
      <w:r>
        <w:rPr>
          <w:noProof/>
          <w:webHidden/>
        </w:rPr>
        <w:tab/>
      </w:r>
      <w:r w:rsidR="00307261">
        <w:rPr>
          <w:noProof/>
          <w:webHidden/>
        </w:rPr>
        <w:fldChar w:fldCharType="begin"/>
      </w:r>
      <w:r>
        <w:rPr>
          <w:noProof/>
          <w:webHidden/>
        </w:rPr>
        <w:instrText xml:space="preserve"> PAGEREF _Toc334098909 \h </w:instrText>
      </w:r>
      <w:r w:rsidR="00307261">
        <w:rPr>
          <w:noProof/>
          <w:webHidden/>
        </w:rPr>
      </w:r>
      <w:r w:rsidR="00307261">
        <w:rPr>
          <w:noProof/>
          <w:webHidden/>
        </w:rPr>
        <w:fldChar w:fldCharType="separate"/>
      </w:r>
      <w:r w:rsidR="00151248">
        <w:rPr>
          <w:noProof/>
          <w:webHidden/>
        </w:rPr>
        <w:t>3</w:t>
      </w:r>
      <w:r w:rsidR="00307261">
        <w:rPr>
          <w:noProof/>
          <w:webHidden/>
        </w:rPr>
        <w:fldChar w:fldCharType="end"/>
      </w:r>
    </w:p>
    <w:p w:rsidR="00AD3988" w:rsidRDefault="00AD3988" w:rsidP="00AD3988">
      <w:pPr>
        <w:pStyle w:val="TOC2"/>
        <w:tabs>
          <w:tab w:val="left" w:pos="1134"/>
        </w:tabs>
        <w:rPr>
          <w:rFonts w:asciiTheme="minorHAnsi" w:eastAsiaTheme="minorEastAsia" w:hAnsiTheme="minorHAnsi" w:cstheme="minorBidi"/>
          <w:noProof/>
          <w:sz w:val="22"/>
          <w:szCs w:val="22"/>
          <w:lang w:val="en-US"/>
        </w:rPr>
      </w:pPr>
      <w:r>
        <w:rPr>
          <w:noProof/>
        </w:rPr>
        <w:t>2.1</w:t>
      </w:r>
      <w:r>
        <w:rPr>
          <w:rFonts w:asciiTheme="minorHAnsi" w:eastAsiaTheme="minorEastAsia" w:hAnsiTheme="minorHAnsi" w:cstheme="minorBidi"/>
          <w:noProof/>
          <w:sz w:val="22"/>
          <w:szCs w:val="22"/>
          <w:lang w:val="en-US"/>
        </w:rPr>
        <w:tab/>
      </w:r>
      <w:r>
        <w:rPr>
          <w:noProof/>
        </w:rPr>
        <w:t>Social and Political Environment</w:t>
      </w:r>
      <w:r>
        <w:rPr>
          <w:noProof/>
          <w:webHidden/>
        </w:rPr>
        <w:tab/>
      </w:r>
      <w:r w:rsidR="00307261">
        <w:rPr>
          <w:noProof/>
          <w:webHidden/>
        </w:rPr>
        <w:fldChar w:fldCharType="begin"/>
      </w:r>
      <w:r>
        <w:rPr>
          <w:noProof/>
          <w:webHidden/>
        </w:rPr>
        <w:instrText xml:space="preserve"> PAGEREF _Toc334098910 \h </w:instrText>
      </w:r>
      <w:r w:rsidR="00307261">
        <w:rPr>
          <w:noProof/>
          <w:webHidden/>
        </w:rPr>
      </w:r>
      <w:r w:rsidR="00307261">
        <w:rPr>
          <w:noProof/>
          <w:webHidden/>
        </w:rPr>
        <w:fldChar w:fldCharType="separate"/>
      </w:r>
      <w:r w:rsidR="00151248">
        <w:rPr>
          <w:noProof/>
          <w:webHidden/>
        </w:rPr>
        <w:t>3</w:t>
      </w:r>
      <w:r w:rsidR="00307261">
        <w:rPr>
          <w:noProof/>
          <w:webHidden/>
        </w:rPr>
        <w:fldChar w:fldCharType="end"/>
      </w:r>
    </w:p>
    <w:p w:rsidR="00AD3988" w:rsidRDefault="00AD3988" w:rsidP="00AD3988">
      <w:pPr>
        <w:pStyle w:val="TOC1"/>
        <w:rPr>
          <w:rFonts w:asciiTheme="minorHAnsi" w:eastAsiaTheme="minorEastAsia" w:hAnsiTheme="minorHAnsi" w:cstheme="minorBidi"/>
          <w:b w:val="0"/>
          <w:caps w:val="0"/>
          <w:noProof/>
          <w:sz w:val="22"/>
          <w:szCs w:val="22"/>
          <w:lang w:val="en-US"/>
        </w:rPr>
      </w:pPr>
      <w:r>
        <w:rPr>
          <w:noProof/>
        </w:rPr>
        <w:t>3.0</w:t>
      </w:r>
      <w:r>
        <w:rPr>
          <w:rFonts w:asciiTheme="minorHAnsi" w:eastAsiaTheme="minorEastAsia" w:hAnsiTheme="minorHAnsi" w:cstheme="minorBidi"/>
          <w:b w:val="0"/>
          <w:caps w:val="0"/>
          <w:noProof/>
          <w:sz w:val="22"/>
          <w:szCs w:val="22"/>
          <w:lang w:val="en-US"/>
        </w:rPr>
        <w:tab/>
      </w:r>
      <w:r>
        <w:rPr>
          <w:noProof/>
        </w:rPr>
        <w:t>Stakeholder identification</w:t>
      </w:r>
      <w:r>
        <w:rPr>
          <w:noProof/>
          <w:webHidden/>
        </w:rPr>
        <w:tab/>
      </w:r>
      <w:r w:rsidR="00307261">
        <w:rPr>
          <w:noProof/>
          <w:webHidden/>
        </w:rPr>
        <w:fldChar w:fldCharType="begin"/>
      </w:r>
      <w:r>
        <w:rPr>
          <w:noProof/>
          <w:webHidden/>
        </w:rPr>
        <w:instrText xml:space="preserve"> PAGEREF _Toc334098911 \h </w:instrText>
      </w:r>
      <w:r w:rsidR="00307261">
        <w:rPr>
          <w:noProof/>
          <w:webHidden/>
        </w:rPr>
      </w:r>
      <w:r w:rsidR="00307261">
        <w:rPr>
          <w:noProof/>
          <w:webHidden/>
        </w:rPr>
        <w:fldChar w:fldCharType="separate"/>
      </w:r>
      <w:r w:rsidR="00151248">
        <w:rPr>
          <w:noProof/>
          <w:webHidden/>
        </w:rPr>
        <w:t>4</w:t>
      </w:r>
      <w:r w:rsidR="00307261">
        <w:rPr>
          <w:noProof/>
          <w:webHidden/>
        </w:rPr>
        <w:fldChar w:fldCharType="end"/>
      </w:r>
    </w:p>
    <w:p w:rsidR="00AD3988" w:rsidRDefault="00AD3988" w:rsidP="00AD3988">
      <w:pPr>
        <w:pStyle w:val="TOC1"/>
        <w:rPr>
          <w:rFonts w:asciiTheme="minorHAnsi" w:eastAsiaTheme="minorEastAsia" w:hAnsiTheme="minorHAnsi" w:cstheme="minorBidi"/>
          <w:b w:val="0"/>
          <w:caps w:val="0"/>
          <w:noProof/>
          <w:sz w:val="22"/>
          <w:szCs w:val="22"/>
          <w:lang w:val="en-US"/>
        </w:rPr>
      </w:pPr>
      <w:r>
        <w:rPr>
          <w:noProof/>
        </w:rPr>
        <w:t>4.0</w:t>
      </w:r>
      <w:r>
        <w:rPr>
          <w:rFonts w:asciiTheme="minorHAnsi" w:eastAsiaTheme="minorEastAsia" w:hAnsiTheme="minorHAnsi" w:cstheme="minorBidi"/>
          <w:b w:val="0"/>
          <w:caps w:val="0"/>
          <w:noProof/>
          <w:sz w:val="22"/>
          <w:szCs w:val="22"/>
          <w:lang w:val="en-US"/>
        </w:rPr>
        <w:tab/>
      </w:r>
      <w:r>
        <w:rPr>
          <w:noProof/>
        </w:rPr>
        <w:t>Stage 1 Engagement methods</w:t>
      </w:r>
      <w:r>
        <w:rPr>
          <w:noProof/>
          <w:webHidden/>
        </w:rPr>
        <w:tab/>
      </w:r>
      <w:r w:rsidR="00307261">
        <w:rPr>
          <w:noProof/>
          <w:webHidden/>
        </w:rPr>
        <w:fldChar w:fldCharType="begin"/>
      </w:r>
      <w:r>
        <w:rPr>
          <w:noProof/>
          <w:webHidden/>
        </w:rPr>
        <w:instrText xml:space="preserve"> PAGEREF _Toc334098912 \h </w:instrText>
      </w:r>
      <w:r w:rsidR="00307261">
        <w:rPr>
          <w:noProof/>
          <w:webHidden/>
        </w:rPr>
      </w:r>
      <w:r w:rsidR="00307261">
        <w:rPr>
          <w:noProof/>
          <w:webHidden/>
        </w:rPr>
        <w:fldChar w:fldCharType="separate"/>
      </w:r>
      <w:r w:rsidR="00151248">
        <w:rPr>
          <w:noProof/>
          <w:webHidden/>
        </w:rPr>
        <w:t>5</w:t>
      </w:r>
      <w:r w:rsidR="00307261">
        <w:rPr>
          <w:noProof/>
          <w:webHidden/>
        </w:rPr>
        <w:fldChar w:fldCharType="end"/>
      </w:r>
    </w:p>
    <w:p w:rsidR="00AD3988" w:rsidRDefault="00AD3988" w:rsidP="00AD3988">
      <w:pPr>
        <w:pStyle w:val="TOC2"/>
        <w:tabs>
          <w:tab w:val="left" w:pos="1134"/>
        </w:tabs>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Engagement materials</w:t>
      </w:r>
      <w:r>
        <w:rPr>
          <w:noProof/>
          <w:webHidden/>
        </w:rPr>
        <w:tab/>
      </w:r>
      <w:r w:rsidR="00307261">
        <w:rPr>
          <w:noProof/>
          <w:webHidden/>
        </w:rPr>
        <w:fldChar w:fldCharType="begin"/>
      </w:r>
      <w:r>
        <w:rPr>
          <w:noProof/>
          <w:webHidden/>
        </w:rPr>
        <w:instrText xml:space="preserve"> PAGEREF _Toc334098913 \h </w:instrText>
      </w:r>
      <w:r w:rsidR="00307261">
        <w:rPr>
          <w:noProof/>
          <w:webHidden/>
        </w:rPr>
      </w:r>
      <w:r w:rsidR="00307261">
        <w:rPr>
          <w:noProof/>
          <w:webHidden/>
        </w:rPr>
        <w:fldChar w:fldCharType="separate"/>
      </w:r>
      <w:r w:rsidR="00151248">
        <w:rPr>
          <w:noProof/>
          <w:webHidden/>
        </w:rPr>
        <w:t>6</w:t>
      </w:r>
      <w:r w:rsidR="00307261">
        <w:rPr>
          <w:noProof/>
          <w:webHidden/>
        </w:rPr>
        <w:fldChar w:fldCharType="end"/>
      </w:r>
    </w:p>
    <w:p w:rsidR="00AD3988" w:rsidRDefault="00AD3988" w:rsidP="00AD3988">
      <w:pPr>
        <w:pStyle w:val="TOC2"/>
        <w:tabs>
          <w:tab w:val="left" w:pos="1134"/>
        </w:tabs>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Further consultation</w:t>
      </w:r>
      <w:r>
        <w:rPr>
          <w:noProof/>
          <w:webHidden/>
        </w:rPr>
        <w:tab/>
      </w:r>
      <w:r w:rsidR="00307261">
        <w:rPr>
          <w:noProof/>
          <w:webHidden/>
        </w:rPr>
        <w:fldChar w:fldCharType="begin"/>
      </w:r>
      <w:r>
        <w:rPr>
          <w:noProof/>
          <w:webHidden/>
        </w:rPr>
        <w:instrText xml:space="preserve"> PAGEREF _Toc334098914 \h </w:instrText>
      </w:r>
      <w:r w:rsidR="00307261">
        <w:rPr>
          <w:noProof/>
          <w:webHidden/>
        </w:rPr>
      </w:r>
      <w:r w:rsidR="00307261">
        <w:rPr>
          <w:noProof/>
          <w:webHidden/>
        </w:rPr>
        <w:fldChar w:fldCharType="separate"/>
      </w:r>
      <w:r w:rsidR="00151248">
        <w:rPr>
          <w:noProof/>
          <w:webHidden/>
        </w:rPr>
        <w:t>6</w:t>
      </w:r>
      <w:r w:rsidR="00307261">
        <w:rPr>
          <w:noProof/>
          <w:webHidden/>
        </w:rPr>
        <w:fldChar w:fldCharType="end"/>
      </w:r>
    </w:p>
    <w:p w:rsidR="00AD3988" w:rsidRDefault="00AD3988" w:rsidP="00AD3988">
      <w:pPr>
        <w:pStyle w:val="TOC1"/>
        <w:rPr>
          <w:rFonts w:asciiTheme="minorHAnsi" w:eastAsiaTheme="minorEastAsia" w:hAnsiTheme="minorHAnsi" w:cstheme="minorBidi"/>
          <w:b w:val="0"/>
          <w:caps w:val="0"/>
          <w:noProof/>
          <w:sz w:val="22"/>
          <w:szCs w:val="22"/>
          <w:lang w:val="en-US"/>
        </w:rPr>
      </w:pPr>
      <w:r>
        <w:rPr>
          <w:noProof/>
        </w:rPr>
        <w:t>5.0</w:t>
      </w:r>
      <w:r>
        <w:rPr>
          <w:rFonts w:asciiTheme="minorHAnsi" w:eastAsiaTheme="minorEastAsia" w:hAnsiTheme="minorHAnsi" w:cstheme="minorBidi"/>
          <w:b w:val="0"/>
          <w:caps w:val="0"/>
          <w:noProof/>
          <w:sz w:val="22"/>
          <w:szCs w:val="22"/>
          <w:lang w:val="en-US"/>
        </w:rPr>
        <w:tab/>
      </w:r>
      <w:r>
        <w:rPr>
          <w:noProof/>
        </w:rPr>
        <w:t>Schedule</w:t>
      </w:r>
      <w:r>
        <w:rPr>
          <w:noProof/>
          <w:webHidden/>
        </w:rPr>
        <w:tab/>
      </w:r>
      <w:r w:rsidR="00307261">
        <w:rPr>
          <w:noProof/>
          <w:webHidden/>
        </w:rPr>
        <w:fldChar w:fldCharType="begin"/>
      </w:r>
      <w:r>
        <w:rPr>
          <w:noProof/>
          <w:webHidden/>
        </w:rPr>
        <w:instrText xml:space="preserve"> PAGEREF _Toc334098915 \h </w:instrText>
      </w:r>
      <w:r w:rsidR="00307261">
        <w:rPr>
          <w:noProof/>
          <w:webHidden/>
        </w:rPr>
      </w:r>
      <w:r w:rsidR="00307261">
        <w:rPr>
          <w:noProof/>
          <w:webHidden/>
        </w:rPr>
        <w:fldChar w:fldCharType="separate"/>
      </w:r>
      <w:r w:rsidR="00151248">
        <w:rPr>
          <w:noProof/>
          <w:webHidden/>
        </w:rPr>
        <w:t>6</w:t>
      </w:r>
      <w:r w:rsidR="00307261">
        <w:rPr>
          <w:noProof/>
          <w:webHidden/>
        </w:rPr>
        <w:fldChar w:fldCharType="end"/>
      </w:r>
    </w:p>
    <w:p w:rsidR="00AD3988" w:rsidRDefault="00AD3988" w:rsidP="00AD3988">
      <w:pPr>
        <w:pStyle w:val="TOC1"/>
        <w:rPr>
          <w:rFonts w:asciiTheme="minorHAnsi" w:eastAsiaTheme="minorEastAsia" w:hAnsiTheme="minorHAnsi" w:cstheme="minorBidi"/>
          <w:b w:val="0"/>
          <w:caps w:val="0"/>
          <w:noProof/>
          <w:sz w:val="22"/>
          <w:szCs w:val="22"/>
          <w:lang w:val="en-US"/>
        </w:rPr>
      </w:pPr>
      <w:r>
        <w:rPr>
          <w:noProof/>
        </w:rPr>
        <w:t>6.0</w:t>
      </w:r>
      <w:r>
        <w:rPr>
          <w:rFonts w:asciiTheme="minorHAnsi" w:eastAsiaTheme="minorEastAsia" w:hAnsiTheme="minorHAnsi" w:cstheme="minorBidi"/>
          <w:b w:val="0"/>
          <w:caps w:val="0"/>
          <w:noProof/>
          <w:sz w:val="22"/>
          <w:szCs w:val="22"/>
          <w:lang w:val="en-US"/>
        </w:rPr>
        <w:tab/>
      </w:r>
      <w:r>
        <w:rPr>
          <w:noProof/>
        </w:rPr>
        <w:t>Review</w:t>
      </w:r>
      <w:r>
        <w:rPr>
          <w:noProof/>
          <w:webHidden/>
        </w:rPr>
        <w:tab/>
      </w:r>
      <w:r w:rsidR="00307261">
        <w:rPr>
          <w:noProof/>
          <w:webHidden/>
        </w:rPr>
        <w:fldChar w:fldCharType="begin"/>
      </w:r>
      <w:r>
        <w:rPr>
          <w:noProof/>
          <w:webHidden/>
        </w:rPr>
        <w:instrText xml:space="preserve"> PAGEREF _Toc334098916 \h </w:instrText>
      </w:r>
      <w:r w:rsidR="00307261">
        <w:rPr>
          <w:noProof/>
          <w:webHidden/>
        </w:rPr>
      </w:r>
      <w:r w:rsidR="00307261">
        <w:rPr>
          <w:noProof/>
          <w:webHidden/>
        </w:rPr>
        <w:fldChar w:fldCharType="separate"/>
      </w:r>
      <w:r w:rsidR="00151248">
        <w:rPr>
          <w:noProof/>
          <w:webHidden/>
        </w:rPr>
        <w:t>7</w:t>
      </w:r>
      <w:r w:rsidR="00307261">
        <w:rPr>
          <w:noProof/>
          <w:webHidden/>
        </w:rPr>
        <w:fldChar w:fldCharType="end"/>
      </w:r>
    </w:p>
    <w:p w:rsidR="00AD3988" w:rsidRDefault="00AD3988" w:rsidP="00AD3988">
      <w:pPr>
        <w:pStyle w:val="TOC1"/>
        <w:rPr>
          <w:rFonts w:asciiTheme="minorHAnsi" w:eastAsiaTheme="minorEastAsia" w:hAnsiTheme="minorHAnsi" w:cstheme="minorBidi"/>
          <w:b w:val="0"/>
          <w:caps w:val="0"/>
          <w:noProof/>
          <w:sz w:val="22"/>
          <w:szCs w:val="22"/>
          <w:lang w:val="en-US"/>
        </w:rPr>
      </w:pPr>
      <w:r>
        <w:rPr>
          <w:noProof/>
        </w:rPr>
        <w:t>7.0</w:t>
      </w:r>
      <w:r>
        <w:rPr>
          <w:rFonts w:asciiTheme="minorHAnsi" w:eastAsiaTheme="minorEastAsia" w:hAnsiTheme="minorHAnsi" w:cstheme="minorBidi"/>
          <w:b w:val="0"/>
          <w:caps w:val="0"/>
          <w:noProof/>
          <w:sz w:val="22"/>
          <w:szCs w:val="22"/>
          <w:lang w:val="en-US"/>
        </w:rPr>
        <w:tab/>
      </w:r>
      <w:r>
        <w:rPr>
          <w:noProof/>
        </w:rPr>
        <w:t>Closing</w:t>
      </w:r>
      <w:r>
        <w:rPr>
          <w:noProof/>
          <w:webHidden/>
        </w:rPr>
        <w:tab/>
      </w:r>
      <w:r w:rsidR="00307261">
        <w:rPr>
          <w:noProof/>
          <w:webHidden/>
        </w:rPr>
        <w:fldChar w:fldCharType="begin"/>
      </w:r>
      <w:r>
        <w:rPr>
          <w:noProof/>
          <w:webHidden/>
        </w:rPr>
        <w:instrText xml:space="preserve"> PAGEREF _Toc334098917 \h </w:instrText>
      </w:r>
      <w:r w:rsidR="00307261">
        <w:rPr>
          <w:noProof/>
          <w:webHidden/>
        </w:rPr>
      </w:r>
      <w:r w:rsidR="00307261">
        <w:rPr>
          <w:noProof/>
          <w:webHidden/>
        </w:rPr>
        <w:fldChar w:fldCharType="separate"/>
      </w:r>
      <w:r w:rsidR="00151248">
        <w:rPr>
          <w:noProof/>
          <w:webHidden/>
        </w:rPr>
        <w:t>7</w:t>
      </w:r>
      <w:r w:rsidR="00307261">
        <w:rPr>
          <w:noProof/>
          <w:webHidden/>
        </w:rPr>
        <w:fldChar w:fldCharType="end"/>
      </w:r>
    </w:p>
    <w:p w:rsidR="004A5825" w:rsidRDefault="00307261" w:rsidP="00D86E49">
      <w:r>
        <w:rPr>
          <w:sz w:val="18"/>
          <w:szCs w:val="18"/>
        </w:rPr>
        <w:fldChar w:fldCharType="end"/>
      </w:r>
    </w:p>
    <w:p w:rsidR="00570A1F" w:rsidRDefault="008A649C" w:rsidP="00D86E49">
      <w:pPr>
        <w:pStyle w:val="TOCSectionHeadings"/>
      </w:pPr>
      <w:r>
        <w:t xml:space="preserve">TABLES </w:t>
      </w:r>
    </w:p>
    <w:bookmarkStart w:id="7" w:name="ContentsTables"/>
    <w:bookmarkEnd w:id="7"/>
    <w:p w:rsidR="00AD3988" w:rsidRDefault="00307261" w:rsidP="00AD3988">
      <w:pPr>
        <w:pStyle w:val="TableofFigures"/>
        <w:rPr>
          <w:rFonts w:asciiTheme="minorHAnsi" w:eastAsiaTheme="minorEastAsia" w:hAnsiTheme="minorHAnsi" w:cstheme="minorBidi"/>
          <w:noProof/>
          <w:sz w:val="22"/>
          <w:szCs w:val="22"/>
          <w:lang w:val="en-US"/>
        </w:rPr>
      </w:pPr>
      <w:r>
        <w:fldChar w:fldCharType="begin"/>
      </w:r>
      <w:r w:rsidR="00AD3988">
        <w:instrText xml:space="preserve"> TOC \z \t "Caption Tables" \c "Table" </w:instrText>
      </w:r>
      <w:r>
        <w:fldChar w:fldCharType="separate"/>
      </w:r>
      <w:r w:rsidR="00AD3988">
        <w:rPr>
          <w:noProof/>
        </w:rPr>
        <w:t>Table 1: Stakeholder Identification Table: Langloh Project</w:t>
      </w:r>
      <w:r w:rsidR="00AD3988">
        <w:rPr>
          <w:noProof/>
          <w:webHidden/>
        </w:rPr>
        <w:tab/>
      </w:r>
      <w:r>
        <w:rPr>
          <w:noProof/>
          <w:webHidden/>
        </w:rPr>
        <w:fldChar w:fldCharType="begin"/>
      </w:r>
      <w:r w:rsidR="00AD3988">
        <w:rPr>
          <w:noProof/>
          <w:webHidden/>
        </w:rPr>
        <w:instrText xml:space="preserve"> PAGEREF _Toc334098918 \h </w:instrText>
      </w:r>
      <w:r>
        <w:rPr>
          <w:noProof/>
          <w:webHidden/>
        </w:rPr>
      </w:r>
      <w:r>
        <w:rPr>
          <w:noProof/>
          <w:webHidden/>
        </w:rPr>
        <w:fldChar w:fldCharType="separate"/>
      </w:r>
      <w:r w:rsidR="00151248">
        <w:rPr>
          <w:noProof/>
          <w:webHidden/>
        </w:rPr>
        <w:t>4</w:t>
      </w:r>
      <w:r>
        <w:rPr>
          <w:noProof/>
          <w:webHidden/>
        </w:rPr>
        <w:fldChar w:fldCharType="end"/>
      </w:r>
    </w:p>
    <w:p w:rsidR="00F741ED" w:rsidRDefault="00307261" w:rsidP="00D86E49">
      <w:r>
        <w:rPr>
          <w:sz w:val="18"/>
        </w:rPr>
        <w:fldChar w:fldCharType="end"/>
      </w:r>
    </w:p>
    <w:p w:rsidR="00295FEF" w:rsidRDefault="00295FEF" w:rsidP="00745A02"/>
    <w:p w:rsidR="003C7DD6" w:rsidRDefault="008A649C" w:rsidP="004611F4">
      <w:pPr>
        <w:pStyle w:val="HiddenText"/>
        <w:pBdr>
          <w:top w:val="single" w:sz="4" w:space="1" w:color="0000FF"/>
          <w:left w:val="single" w:sz="4" w:space="0" w:color="0000FF"/>
          <w:bottom w:val="single" w:sz="4" w:space="1" w:color="0000FF"/>
          <w:right w:val="single" w:sz="4" w:space="4" w:color="0000FF"/>
        </w:pBdr>
      </w:pPr>
      <w:r w:rsidRPr="008A649C">
        <w:t>User Note: This Table of Contents section acts as a reference point for the Record of Issue, Executive Summary and Study Limitations sections as and when they might be required. Therefore, the structure of this section</w:t>
      </w:r>
      <w:r>
        <w:t xml:space="preserve"> must not be altered in any way</w:t>
      </w:r>
      <w:r w:rsidR="00585ABE" w:rsidRPr="00585ABE">
        <w:t>.</w:t>
      </w:r>
    </w:p>
    <w:p w:rsidR="003C7DD6" w:rsidRDefault="008A649C" w:rsidP="004611F4">
      <w:pPr>
        <w:pStyle w:val="HiddenText"/>
        <w:pBdr>
          <w:top w:val="single" w:sz="4" w:space="1" w:color="0000FF"/>
          <w:left w:val="single" w:sz="4" w:space="0" w:color="0000FF"/>
          <w:bottom w:val="single" w:sz="4" w:space="1" w:color="0000FF"/>
          <w:right w:val="single" w:sz="4" w:space="4" w:color="0000FF"/>
        </w:pBdr>
      </w:pPr>
      <w:r w:rsidRPr="008A649C">
        <w:t xml:space="preserve">This “Hidden” text will not print. </w:t>
      </w:r>
    </w:p>
    <w:p w:rsidR="003C7DD6" w:rsidRPr="003C7DD6" w:rsidRDefault="003C7DD6" w:rsidP="003C7DD6"/>
    <w:p w:rsidR="00883038" w:rsidRDefault="00883038" w:rsidP="00A20878"/>
    <w:p w:rsidR="00BA046A" w:rsidRDefault="00BA046A">
      <w:pPr>
        <w:spacing w:after="0" w:line="240" w:lineRule="auto"/>
      </w:pPr>
      <w:r>
        <w:br w:type="page"/>
      </w:r>
    </w:p>
    <w:p w:rsidR="00BA046A" w:rsidRPr="00C72FA6" w:rsidRDefault="00151248" w:rsidP="00C72FA6">
      <w:pPr>
        <w:pStyle w:val="Heading1"/>
      </w:pPr>
      <w:bookmarkStart w:id="8" w:name="_Toc328988731"/>
      <w:bookmarkStart w:id="9" w:name="_Toc328988740"/>
      <w:bookmarkStart w:id="10" w:name="_Toc328988749"/>
      <w:bookmarkStart w:id="11" w:name="_Toc328988756"/>
      <w:bookmarkStart w:id="12" w:name="_Toc328988771"/>
      <w:bookmarkStart w:id="13" w:name="_Toc328988783"/>
      <w:bookmarkStart w:id="14" w:name="_Toc328988804"/>
      <w:bookmarkStart w:id="15" w:name="_Toc328989699"/>
      <w:bookmarkStart w:id="16" w:name="_Toc329079212"/>
      <w:bookmarkStart w:id="17" w:name="_Toc329079220"/>
      <w:bookmarkStart w:id="18" w:name="_Toc329089274"/>
      <w:bookmarkStart w:id="19" w:name="_Toc329092313"/>
      <w:bookmarkStart w:id="20" w:name="_Toc329095878"/>
      <w:bookmarkStart w:id="21" w:name="_Toc329096272"/>
      <w:bookmarkStart w:id="22" w:name="_Toc334098839"/>
      <w:bookmarkStart w:id="23" w:name="_Toc334098897"/>
      <w:bookmarkStart w:id="24" w:name="_Toc334098908"/>
      <w:bookmarkEnd w:id="8"/>
      <w:r w:rsidRPr="0025225C">
        <w:rPr>
          <w:noProof/>
          <w:szCs w:val="28"/>
          <w:lang w:eastAsia="en-GB"/>
        </w:rPr>
        <w:lastRenderedPageBreak/>
        <w:pict>
          <v:shape id="_x0000_s2955" type="#_x0000_t136" style="position:absolute;left:0;text-align:left;margin-left:85pt;margin-top:325.95pt;width:450.05pt;height:160.6pt;rotation:21209412fd;z-index:251670016;mso-position-horizontal:absolute;mso-position-horizontal-relative:page;mso-position-vertical:absolute;mso-position-vertical-relative:page" o:allowincell="f" fillcolor="silver" stroked="f">
            <v:fill opacity=".5"/>
            <v:textpath style="font-family:&quot;Arial&quot;;font-size:105pt" string="DRAFT"/>
            <w10:wrap anchorx="page" anchory="page"/>
          </v:shape>
        </w:pict>
      </w:r>
      <w:r w:rsidR="00BA046A">
        <w:t>Introduction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0E0453" w:rsidRDefault="00620E22" w:rsidP="00151248">
      <w:pPr>
        <w:spacing w:after="240"/>
      </w:pPr>
      <w:r>
        <w:t xml:space="preserve">This Stakeholder Engagement Plan (SEP) has been prepared by </w:t>
      </w:r>
      <w:proofErr w:type="spellStart"/>
      <w:r>
        <w:t>Golder</w:t>
      </w:r>
      <w:proofErr w:type="spellEnd"/>
      <w:r>
        <w:t xml:space="preserve"> Associates Pty Ltd (</w:t>
      </w:r>
      <w:proofErr w:type="spellStart"/>
      <w:r>
        <w:t>Golder</w:t>
      </w:r>
      <w:proofErr w:type="spellEnd"/>
      <w:r>
        <w:t xml:space="preserve">) </w:t>
      </w:r>
      <w:r w:rsidR="005F5036">
        <w:t xml:space="preserve">for the </w:t>
      </w:r>
      <w:proofErr w:type="spellStart"/>
      <w:r w:rsidR="005F5036">
        <w:t>Indicoal</w:t>
      </w:r>
      <w:proofErr w:type="spellEnd"/>
      <w:r w:rsidR="005F5036">
        <w:t xml:space="preserve"> Mining Australia </w:t>
      </w:r>
      <w:r w:rsidR="004E2565">
        <w:t>Pty Ltd (</w:t>
      </w:r>
      <w:proofErr w:type="spellStart"/>
      <w:r w:rsidR="004E2565">
        <w:t>Indicoal</w:t>
      </w:r>
      <w:proofErr w:type="spellEnd"/>
      <w:r w:rsidR="004E2565">
        <w:t xml:space="preserve">) </w:t>
      </w:r>
      <w:proofErr w:type="spellStart"/>
      <w:r w:rsidR="004E2565">
        <w:t>Langloh</w:t>
      </w:r>
      <w:proofErr w:type="spellEnd"/>
      <w:r w:rsidR="004E2565">
        <w:t xml:space="preserve"> </w:t>
      </w:r>
      <w:r w:rsidR="00A7141E">
        <w:t xml:space="preserve">Coal </w:t>
      </w:r>
      <w:r w:rsidR="004E2565">
        <w:t>Project</w:t>
      </w:r>
      <w:r w:rsidR="0026674F">
        <w:t>, Tasmania</w:t>
      </w:r>
      <w:r w:rsidR="004E2565">
        <w:t xml:space="preserve">. </w:t>
      </w:r>
      <w:r w:rsidR="00340F66">
        <w:t xml:space="preserve"> The SEP identifies requirements for stakeholder engagement during the </w:t>
      </w:r>
      <w:r w:rsidR="00F75960">
        <w:t xml:space="preserve">preliminary stages of project development and </w:t>
      </w:r>
      <w:r w:rsidR="00815B00">
        <w:t>is designed to</w:t>
      </w:r>
      <w:r w:rsidR="001F4A56">
        <w:t xml:space="preserve"> be</w:t>
      </w:r>
      <w:r w:rsidR="00F75960">
        <w:t xml:space="preserve"> implemented during the submission of the Notice of Intent</w:t>
      </w:r>
      <w:r w:rsidR="00BA02A3">
        <w:t xml:space="preserve"> (NOI) </w:t>
      </w:r>
      <w:r w:rsidR="00F75960">
        <w:t xml:space="preserve">and </w:t>
      </w:r>
      <w:r w:rsidR="00A7141E">
        <w:t>E</w:t>
      </w:r>
      <w:r w:rsidR="00815B00">
        <w:t xml:space="preserve">nvironmental </w:t>
      </w:r>
      <w:r w:rsidR="00A7141E">
        <w:t>I</w:t>
      </w:r>
      <w:r w:rsidR="00815B00">
        <w:t xml:space="preserve">mpact </w:t>
      </w:r>
      <w:r w:rsidR="00A7141E">
        <w:t>A</w:t>
      </w:r>
      <w:r w:rsidR="00815B00">
        <w:t>ssessment (</w:t>
      </w:r>
      <w:r w:rsidR="00F75960">
        <w:t>EIA</w:t>
      </w:r>
      <w:r w:rsidR="00815B00">
        <w:t>)</w:t>
      </w:r>
      <w:r w:rsidR="00F75960">
        <w:t xml:space="preserve"> scoping process.</w:t>
      </w:r>
      <w:r w:rsidR="00465CDE">
        <w:t xml:space="preserve"> </w:t>
      </w:r>
    </w:p>
    <w:p w:rsidR="00BA046A" w:rsidRDefault="00BA046A" w:rsidP="00BA046A">
      <w:pPr>
        <w:pStyle w:val="Heading1"/>
      </w:pPr>
      <w:bookmarkStart w:id="25" w:name="_Toc328988741"/>
      <w:bookmarkStart w:id="26" w:name="_Toc328988750"/>
      <w:bookmarkStart w:id="27" w:name="_Toc328988757"/>
      <w:bookmarkStart w:id="28" w:name="_Toc328988772"/>
      <w:bookmarkStart w:id="29" w:name="_Toc328988784"/>
      <w:bookmarkStart w:id="30" w:name="_Toc328988805"/>
      <w:bookmarkStart w:id="31" w:name="_Toc328989700"/>
      <w:bookmarkStart w:id="32" w:name="_Toc329079213"/>
      <w:bookmarkStart w:id="33" w:name="_Toc329079221"/>
      <w:bookmarkStart w:id="34" w:name="_Toc329089275"/>
      <w:bookmarkStart w:id="35" w:name="_Toc329092314"/>
      <w:bookmarkStart w:id="36" w:name="_Toc329095879"/>
      <w:bookmarkStart w:id="37" w:name="_Toc329096273"/>
      <w:bookmarkStart w:id="38" w:name="_Toc334098840"/>
      <w:bookmarkStart w:id="39" w:name="_Toc334098898"/>
      <w:bookmarkStart w:id="40" w:name="_Toc334098909"/>
      <w:bookmarkEnd w:id="25"/>
      <w:bookmarkEnd w:id="26"/>
      <w:r>
        <w:t>Background and objectives</w:t>
      </w:r>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815B00" w:rsidRDefault="00BA02A3" w:rsidP="00151248">
      <w:pPr>
        <w:spacing w:after="240"/>
      </w:pPr>
      <w:proofErr w:type="spellStart"/>
      <w:r>
        <w:t>Indicoal</w:t>
      </w:r>
      <w:proofErr w:type="spellEnd"/>
      <w:r>
        <w:t xml:space="preserve"> is proposing to develop the </w:t>
      </w:r>
      <w:proofErr w:type="spellStart"/>
      <w:r>
        <w:t>Langloh</w:t>
      </w:r>
      <w:proofErr w:type="spellEnd"/>
      <w:r>
        <w:t xml:space="preserve"> coal deposit </w:t>
      </w:r>
      <w:r w:rsidR="00564BE4">
        <w:t xml:space="preserve">(the </w:t>
      </w:r>
      <w:proofErr w:type="spellStart"/>
      <w:r w:rsidR="00564BE4">
        <w:t>Langloh</w:t>
      </w:r>
      <w:proofErr w:type="spellEnd"/>
      <w:r w:rsidR="00564BE4">
        <w:t xml:space="preserve"> Project), located approximately 3</w:t>
      </w:r>
      <w:r w:rsidR="00815B00">
        <w:t xml:space="preserve"> </w:t>
      </w:r>
      <w:r w:rsidR="00564BE4">
        <w:t xml:space="preserve">km </w:t>
      </w:r>
      <w:r w:rsidR="00815B00">
        <w:t>north-</w:t>
      </w:r>
      <w:r w:rsidR="0026674F">
        <w:t xml:space="preserve">west of Hamilton, </w:t>
      </w:r>
      <w:r w:rsidR="00815B00">
        <w:t xml:space="preserve">13 km </w:t>
      </w:r>
      <w:r w:rsidR="00564BE4">
        <w:t>south-east of Ouse</w:t>
      </w:r>
      <w:r w:rsidR="0026674F">
        <w:t>, Tasmania within the</w:t>
      </w:r>
      <w:r w:rsidR="0026674F" w:rsidRPr="0026674F">
        <w:t xml:space="preserve"> </w:t>
      </w:r>
      <w:r w:rsidR="0026674F">
        <w:t>Central Highlands Council area</w:t>
      </w:r>
      <w:r w:rsidR="00564BE4">
        <w:t xml:space="preserve">. </w:t>
      </w:r>
      <w:r w:rsidR="00815B00">
        <w:t xml:space="preserve">The mine is planned to be a conventional open cut mine for supply of thermal coal to domestic and export </w:t>
      </w:r>
      <w:r w:rsidR="001F4A56">
        <w:t>market</w:t>
      </w:r>
      <w:r w:rsidR="00815B00">
        <w:t>s. The total area of the resource is 870</w:t>
      </w:r>
      <w:r w:rsidR="00A7141E">
        <w:t> ha</w:t>
      </w:r>
      <w:r w:rsidR="00815B00">
        <w:t xml:space="preserve"> and the project is adjacent to a small operating mine, </w:t>
      </w:r>
      <w:proofErr w:type="spellStart"/>
      <w:r w:rsidR="00815B00">
        <w:t>Kimbolton</w:t>
      </w:r>
      <w:proofErr w:type="spellEnd"/>
      <w:r w:rsidR="00815B00">
        <w:t xml:space="preserve">, owned by the Cornwall Crown Company (CCC).  </w:t>
      </w:r>
    </w:p>
    <w:p w:rsidR="00465CDE" w:rsidRDefault="00815B00" w:rsidP="00151248">
      <w:pPr>
        <w:spacing w:after="240"/>
      </w:pPr>
      <w:proofErr w:type="spellStart"/>
      <w:r>
        <w:t>Golder</w:t>
      </w:r>
      <w:proofErr w:type="spellEnd"/>
      <w:r>
        <w:t xml:space="preserve"> </w:t>
      </w:r>
      <w:r w:rsidR="007D55CD">
        <w:t>was</w:t>
      </w:r>
      <w:r>
        <w:t xml:space="preserve"> engaged by </w:t>
      </w:r>
      <w:proofErr w:type="spellStart"/>
      <w:r>
        <w:t>Indicoal</w:t>
      </w:r>
      <w:proofErr w:type="spellEnd"/>
      <w:r>
        <w:t xml:space="preserve"> to undertake environmental permitting </w:t>
      </w:r>
      <w:r w:rsidR="001F4A56">
        <w:t>and EIA scoping, including delivery of this SEP and in-person consultations with key stakeholders</w:t>
      </w:r>
      <w:r w:rsidR="0026674F">
        <w:t xml:space="preserve">. </w:t>
      </w:r>
      <w:proofErr w:type="spellStart"/>
      <w:r w:rsidR="0026674F">
        <w:t>Golder</w:t>
      </w:r>
      <w:proofErr w:type="spellEnd"/>
      <w:r w:rsidR="0026674F">
        <w:t xml:space="preserve"> prepared and submitted a</w:t>
      </w:r>
      <w:r w:rsidR="001F4A56">
        <w:t xml:space="preserve"> Draft</w:t>
      </w:r>
      <w:r w:rsidR="004E2565">
        <w:t xml:space="preserve"> Project Description, dated 7 June 2012</w:t>
      </w:r>
      <w:r w:rsidR="001F4A56">
        <w:t xml:space="preserve"> (</w:t>
      </w:r>
      <w:proofErr w:type="spellStart"/>
      <w:r w:rsidR="001F4A56">
        <w:t>Golder</w:t>
      </w:r>
      <w:proofErr w:type="spellEnd"/>
      <w:r w:rsidR="001F4A56">
        <w:t xml:space="preserve"> reference 127643050-002-TM-RevA) </w:t>
      </w:r>
      <w:r w:rsidR="0026674F">
        <w:t>which</w:t>
      </w:r>
      <w:r w:rsidR="001F4A56">
        <w:t xml:space="preserve"> forms the basis of the background provided here</w:t>
      </w:r>
      <w:r w:rsidR="0026674F">
        <w:t>in</w:t>
      </w:r>
      <w:r w:rsidR="001F4A56">
        <w:t xml:space="preserve">. </w:t>
      </w:r>
    </w:p>
    <w:p w:rsidR="001F4A56" w:rsidRDefault="0026674F" w:rsidP="00BA046A">
      <w:r>
        <w:t xml:space="preserve">The </w:t>
      </w:r>
      <w:r w:rsidR="002A6E85">
        <w:t xml:space="preserve">SEP </w:t>
      </w:r>
      <w:r>
        <w:t>o</w:t>
      </w:r>
      <w:r w:rsidR="001F4A56">
        <w:t>bjectives are</w:t>
      </w:r>
      <w:r>
        <w:t xml:space="preserve"> to</w:t>
      </w:r>
      <w:r w:rsidR="001F4A56">
        <w:t>:</w:t>
      </w:r>
    </w:p>
    <w:p w:rsidR="001F4A56" w:rsidRDefault="007D55CD" w:rsidP="007D55CD">
      <w:pPr>
        <w:pStyle w:val="Bullets"/>
      </w:pPr>
      <w:r>
        <w:t xml:space="preserve">Establish relationships </w:t>
      </w:r>
      <w:r w:rsidR="0026674F">
        <w:t xml:space="preserve">and introduce the project </w:t>
      </w:r>
      <w:r>
        <w:t>with key stakeholders (regulators</w:t>
      </w:r>
      <w:r w:rsidR="000E0453">
        <w:t xml:space="preserve"> and Cabinet Ministers</w:t>
      </w:r>
      <w:r w:rsidR="0026674F">
        <w:t>)</w:t>
      </w:r>
      <w:r>
        <w:t>.</w:t>
      </w:r>
    </w:p>
    <w:p w:rsidR="007D55CD" w:rsidRDefault="007D55CD" w:rsidP="007D55CD">
      <w:pPr>
        <w:pStyle w:val="Bullets"/>
      </w:pPr>
      <w:r>
        <w:t>Seek input and feedback from key stakeholders to assist the pe</w:t>
      </w:r>
      <w:r w:rsidR="000E0453">
        <w:t>rmitting and EIA scoping process; and</w:t>
      </w:r>
    </w:p>
    <w:p w:rsidR="0026674F" w:rsidRDefault="0026674F" w:rsidP="00151248">
      <w:pPr>
        <w:pStyle w:val="Bullets"/>
        <w:spacing w:after="240"/>
      </w:pPr>
      <w:r>
        <w:t xml:space="preserve">Develop an </w:t>
      </w:r>
      <w:r w:rsidR="007D55CD">
        <w:t>understanding of the social</w:t>
      </w:r>
      <w:r w:rsidR="000E0453">
        <w:t xml:space="preserve"> context of the </w:t>
      </w:r>
      <w:proofErr w:type="spellStart"/>
      <w:r w:rsidR="000E0453">
        <w:t>Langloh</w:t>
      </w:r>
      <w:proofErr w:type="spellEnd"/>
      <w:r w:rsidR="000E0453">
        <w:t xml:space="preserve"> project.</w:t>
      </w:r>
    </w:p>
    <w:p w:rsidR="000E0453" w:rsidRDefault="000E0453" w:rsidP="00151248">
      <w:pPr>
        <w:spacing w:after="240"/>
      </w:pPr>
      <w:r>
        <w:t>Due to the</w:t>
      </w:r>
      <w:r w:rsidR="00CA1C06">
        <w:t xml:space="preserve"> current</w:t>
      </w:r>
      <w:r>
        <w:t xml:space="preserve"> early stage of project development, Stage 1 of engagement </w:t>
      </w:r>
      <w:r w:rsidR="00CA1C06">
        <w:t xml:space="preserve">will </w:t>
      </w:r>
      <w:r w:rsidR="00D46879">
        <w:t>focus</w:t>
      </w:r>
      <w:r>
        <w:t xml:space="preserve"> at a political </w:t>
      </w:r>
      <w:r w:rsidR="00CA1C06">
        <w:t xml:space="preserve">and regulator </w:t>
      </w:r>
      <w:r>
        <w:t xml:space="preserve">level. </w:t>
      </w:r>
      <w:r w:rsidR="00CA1C06">
        <w:t>This focus</w:t>
      </w:r>
      <w:r>
        <w:t xml:space="preserve"> would expand over time to include broader community and interest groups. This </w:t>
      </w:r>
      <w:r w:rsidR="00CA1C06">
        <w:t>SEP</w:t>
      </w:r>
      <w:r>
        <w:t xml:space="preserve"> should be reviewed and revised following the outcomes of Stage 1 and prior to commencement of EIA baseline studies</w:t>
      </w:r>
      <w:r w:rsidR="00CA1C06">
        <w:t xml:space="preserve"> to document changing engagement needs and actions</w:t>
      </w:r>
      <w:r>
        <w:t>.</w:t>
      </w:r>
    </w:p>
    <w:p w:rsidR="00BA046A" w:rsidRDefault="00BA046A" w:rsidP="00BA046A">
      <w:pPr>
        <w:pStyle w:val="Heading2"/>
      </w:pPr>
      <w:bookmarkStart w:id="41" w:name="_Toc328988806"/>
      <w:bookmarkStart w:id="42" w:name="_Toc328989701"/>
      <w:bookmarkStart w:id="43" w:name="_Toc329079214"/>
      <w:bookmarkStart w:id="44" w:name="_Toc329079222"/>
      <w:bookmarkStart w:id="45" w:name="_Toc329089276"/>
      <w:bookmarkStart w:id="46" w:name="_Toc329092315"/>
      <w:bookmarkStart w:id="47" w:name="_Toc329095880"/>
      <w:bookmarkStart w:id="48" w:name="_Toc329096274"/>
      <w:bookmarkStart w:id="49" w:name="_Toc334098841"/>
      <w:bookmarkStart w:id="50" w:name="_Toc334098899"/>
      <w:bookmarkStart w:id="51" w:name="_Toc334098910"/>
      <w:bookmarkEnd w:id="41"/>
      <w:r>
        <w:t>Social and Political Environment</w:t>
      </w:r>
      <w:bookmarkEnd w:id="42"/>
      <w:bookmarkEnd w:id="43"/>
      <w:bookmarkEnd w:id="44"/>
      <w:bookmarkEnd w:id="45"/>
      <w:bookmarkEnd w:id="46"/>
      <w:bookmarkEnd w:id="47"/>
      <w:bookmarkEnd w:id="48"/>
      <w:bookmarkEnd w:id="49"/>
      <w:bookmarkEnd w:id="50"/>
      <w:bookmarkEnd w:id="51"/>
    </w:p>
    <w:p w:rsidR="0086717C" w:rsidRDefault="002374C4" w:rsidP="0021250C">
      <w:r>
        <w:t xml:space="preserve">An understanding of the </w:t>
      </w:r>
      <w:r w:rsidR="007D55CD">
        <w:t xml:space="preserve">social and political environment </w:t>
      </w:r>
      <w:r>
        <w:t xml:space="preserve">helps to </w:t>
      </w:r>
      <w:r w:rsidR="0086717C">
        <w:t>characterise the risk profile of a project and the potential for delays which could be sparked by any organised opposition to the project’s development. The social and political environment for any new mine in Tasmania is fraught for the following reasons:</w:t>
      </w:r>
    </w:p>
    <w:p w:rsidR="0086717C" w:rsidRDefault="0086717C" w:rsidP="0086717C">
      <w:pPr>
        <w:pStyle w:val="Bullets"/>
      </w:pPr>
      <w:r>
        <w:t xml:space="preserve">Tasmania has relatively few mines </w:t>
      </w:r>
      <w:r w:rsidR="00F9043C">
        <w:t>(seven substantial</w:t>
      </w:r>
      <w:r w:rsidR="00D803CC">
        <w:t xml:space="preserve"> operators) </w:t>
      </w:r>
      <w:r>
        <w:t xml:space="preserve">and less experienced bureaucracy </w:t>
      </w:r>
      <w:r w:rsidR="0026674F">
        <w:t>with mine regulation and</w:t>
      </w:r>
      <w:r>
        <w:t xml:space="preserve"> assess</w:t>
      </w:r>
      <w:r w:rsidR="0026674F">
        <w:t>ment</w:t>
      </w:r>
      <w:r>
        <w:t xml:space="preserve"> compared to </w:t>
      </w:r>
      <w:r w:rsidR="00A7141E">
        <w:t>other Australian states</w:t>
      </w:r>
      <w:r w:rsidR="0026674F">
        <w:t xml:space="preserve">. </w:t>
      </w:r>
    </w:p>
    <w:p w:rsidR="0086717C" w:rsidRDefault="0086717C" w:rsidP="0086717C">
      <w:pPr>
        <w:pStyle w:val="Bullets"/>
      </w:pPr>
      <w:r>
        <w:t>Tasmania has a ‘clean and green’ brand, which sits uncomfortably with further development of mining.</w:t>
      </w:r>
    </w:p>
    <w:p w:rsidR="0026674F" w:rsidRDefault="0026674F" w:rsidP="0026674F">
      <w:pPr>
        <w:pStyle w:val="Bullets"/>
        <w:numPr>
          <w:ilvl w:val="1"/>
          <w:numId w:val="3"/>
        </w:numPr>
      </w:pPr>
      <w:r>
        <w:t>There is public and political debate about whether economic development should capitalise on Tasmania’s green brand – or develop lucrative industries such as mining.</w:t>
      </w:r>
    </w:p>
    <w:p w:rsidR="0086717C" w:rsidRDefault="0086717C" w:rsidP="0086717C">
      <w:pPr>
        <w:pStyle w:val="Bullets"/>
      </w:pPr>
      <w:r>
        <w:t>Politically, Tasmania is a stronghold for the Australian Greens party.</w:t>
      </w:r>
    </w:p>
    <w:p w:rsidR="00CB761C" w:rsidRDefault="0086717C" w:rsidP="0026674F">
      <w:pPr>
        <w:pStyle w:val="Bullets"/>
        <w:numPr>
          <w:ilvl w:val="1"/>
          <w:numId w:val="3"/>
        </w:numPr>
      </w:pPr>
      <w:r>
        <w:t xml:space="preserve">The Australian Greens have a </w:t>
      </w:r>
      <w:r w:rsidR="00CB761C">
        <w:t>definitive “no new coal mine and no expansion of any existing mine”</w:t>
      </w:r>
      <w:r w:rsidR="00D803CC">
        <w:t xml:space="preserve"> policy (www.tas.greens.org.au/policy/climate-change).</w:t>
      </w:r>
    </w:p>
    <w:p w:rsidR="00CB761C" w:rsidRDefault="00CB761C" w:rsidP="00CB761C">
      <w:pPr>
        <w:pStyle w:val="Bullets"/>
      </w:pPr>
      <w:r>
        <w:t xml:space="preserve">Tasmania has a struggling economy, compared to bigger </w:t>
      </w:r>
      <w:r w:rsidR="00A7141E">
        <w:t xml:space="preserve">Australian </w:t>
      </w:r>
      <w:r>
        <w:t>states.</w:t>
      </w:r>
    </w:p>
    <w:p w:rsidR="0021250C" w:rsidRDefault="00151248" w:rsidP="00151248">
      <w:pPr>
        <w:pStyle w:val="Bullets"/>
        <w:spacing w:after="240"/>
      </w:pPr>
      <w:r w:rsidRPr="0025225C">
        <w:rPr>
          <w:b/>
          <w:noProof/>
          <w:sz w:val="28"/>
          <w:szCs w:val="28"/>
          <w:lang w:eastAsia="en-GB"/>
        </w:rPr>
        <w:lastRenderedPageBreak/>
        <w:pict>
          <v:shape id="_x0000_s2956" type="#_x0000_t136" style="position:absolute;left:0;text-align:left;margin-left:85pt;margin-top:325.95pt;width:450.05pt;height:160.6pt;rotation:21209412fd;z-index:251672064;mso-position-horizontal:absolute;mso-position-horizontal-relative:page;mso-position-vertical:absolute;mso-position-vertical-relative:page" o:allowincell="f" fillcolor="silver" stroked="f">
            <v:fill opacity=".5"/>
            <v:textpath style="font-family:&quot;Arial&quot;;font-size:105pt" string="DRAFT"/>
            <w10:wrap anchorx="page" anchory="page"/>
          </v:shape>
        </w:pict>
      </w:r>
      <w:r w:rsidR="00CB761C">
        <w:t xml:space="preserve">Regionally, the </w:t>
      </w:r>
      <w:r w:rsidR="0086717C">
        <w:t xml:space="preserve">Central Highlands Council </w:t>
      </w:r>
      <w:r w:rsidR="00CB761C">
        <w:t>has a strategic plan which seeks to develop agriculture and tourism for future economic development (with no consideration of mining).</w:t>
      </w:r>
      <w:r w:rsidR="0086717C">
        <w:t xml:space="preserve"> </w:t>
      </w:r>
      <w:r w:rsidR="00815B00">
        <w:t xml:space="preserve"> </w:t>
      </w:r>
      <w:r w:rsidR="00D803CC">
        <w:t>(Central Highlands Council Strategic Plan 2009-2014).</w:t>
      </w:r>
    </w:p>
    <w:p w:rsidR="00D803CC" w:rsidRDefault="00D803CC" w:rsidP="00151248">
      <w:pPr>
        <w:pStyle w:val="Bullets"/>
        <w:numPr>
          <w:ilvl w:val="0"/>
          <w:numId w:val="0"/>
        </w:numPr>
        <w:spacing w:after="240"/>
      </w:pPr>
      <w:r>
        <w:t xml:space="preserve">These issues highlight a social and political </w:t>
      </w:r>
      <w:r w:rsidR="00F21974">
        <w:t xml:space="preserve">environment characterised by </w:t>
      </w:r>
      <w:r>
        <w:t>pola</w:t>
      </w:r>
      <w:r w:rsidR="00F21974">
        <w:t xml:space="preserve">rised views on the part of </w:t>
      </w:r>
      <w:r>
        <w:t xml:space="preserve">stakeholders.  The </w:t>
      </w:r>
      <w:r w:rsidR="00F9043C">
        <w:t xml:space="preserve">history of </w:t>
      </w:r>
      <w:r>
        <w:t xml:space="preserve">opposition to </w:t>
      </w:r>
      <w:r w:rsidR="008A2D2E">
        <w:t>industries such as timber highlight</w:t>
      </w:r>
      <w:r w:rsidR="00F9043C">
        <w:t>s</w:t>
      </w:r>
      <w:r w:rsidR="008A2D2E">
        <w:t xml:space="preserve"> the potential for </w:t>
      </w:r>
      <w:r w:rsidR="00F9043C">
        <w:t xml:space="preserve">organised and </w:t>
      </w:r>
      <w:r w:rsidR="008A2D2E">
        <w:t xml:space="preserve">entrenched </w:t>
      </w:r>
      <w:r w:rsidR="00F9043C">
        <w:t>campaigns</w:t>
      </w:r>
      <w:r w:rsidR="00F21974">
        <w:t xml:space="preserve"> in this setting</w:t>
      </w:r>
      <w:r w:rsidR="00F9043C">
        <w:t>.</w:t>
      </w:r>
      <w:r w:rsidR="008A2D2E">
        <w:t xml:space="preserve">  On the other hand, </w:t>
      </w:r>
      <w:r w:rsidR="00F21974">
        <w:t xml:space="preserve">significant </w:t>
      </w:r>
      <w:r w:rsidR="008A2D2E">
        <w:t>stakeholders may support</w:t>
      </w:r>
      <w:r w:rsidR="009968FC">
        <w:t xml:space="preserve"> the</w:t>
      </w:r>
      <w:r w:rsidR="008A2D2E">
        <w:t xml:space="preserve"> </w:t>
      </w:r>
      <w:r w:rsidR="00F21974">
        <w:t>degree of local investment</w:t>
      </w:r>
      <w:r w:rsidR="00B57CC9">
        <w:t xml:space="preserve"> arising from mining</w:t>
      </w:r>
      <w:r w:rsidR="00F21974">
        <w:t xml:space="preserve"> including local </w:t>
      </w:r>
      <w:r w:rsidR="008A2D2E">
        <w:t>employ</w:t>
      </w:r>
      <w:r w:rsidR="00F21974">
        <w:t xml:space="preserve">ment </w:t>
      </w:r>
      <w:r w:rsidR="00B57CC9">
        <w:t xml:space="preserve">and </w:t>
      </w:r>
      <w:r w:rsidR="00F21974">
        <w:t>potential State</w:t>
      </w:r>
      <w:r w:rsidR="008A2D2E">
        <w:t xml:space="preserve"> revenue</w:t>
      </w:r>
      <w:r w:rsidR="00F21974">
        <w:t>s</w:t>
      </w:r>
      <w:r w:rsidR="008A2D2E">
        <w:t xml:space="preserve">. </w:t>
      </w:r>
    </w:p>
    <w:p w:rsidR="009968FC" w:rsidRPr="00BA046A" w:rsidRDefault="008A2D2E" w:rsidP="00151248">
      <w:pPr>
        <w:pStyle w:val="Bullets"/>
        <w:numPr>
          <w:ilvl w:val="0"/>
          <w:numId w:val="0"/>
        </w:numPr>
        <w:spacing w:after="240"/>
      </w:pPr>
      <w:r>
        <w:t xml:space="preserve">For these reasons, it will be important to </w:t>
      </w:r>
      <w:r w:rsidR="00F21974">
        <w:t xml:space="preserve">commence </w:t>
      </w:r>
      <w:r w:rsidR="009968FC">
        <w:t>t</w:t>
      </w:r>
      <w:r>
        <w:t xml:space="preserve">argeted consultation with key political stakeholders in this early stage of engagement. </w:t>
      </w:r>
      <w:r w:rsidR="00576EDC">
        <w:t xml:space="preserve"> Further detail</w:t>
      </w:r>
      <w:r w:rsidR="009968FC">
        <w:t xml:space="preserve"> on th</w:t>
      </w:r>
      <w:r w:rsidR="00F21974">
        <w:t>e proposed</w:t>
      </w:r>
      <w:r w:rsidR="009968FC">
        <w:t xml:space="preserve"> strategy </w:t>
      </w:r>
      <w:r w:rsidR="00F21974">
        <w:t xml:space="preserve">for these consultations is </w:t>
      </w:r>
      <w:r w:rsidR="009968FC">
        <w:t>provided in Section 4.0.</w:t>
      </w:r>
    </w:p>
    <w:p w:rsidR="00BA046A" w:rsidRDefault="00BA046A" w:rsidP="00BA046A">
      <w:pPr>
        <w:pStyle w:val="Heading1"/>
      </w:pPr>
      <w:bookmarkStart w:id="52" w:name="_Toc328988758"/>
      <w:bookmarkStart w:id="53" w:name="_Toc328988773"/>
      <w:bookmarkStart w:id="54" w:name="_Toc328988785"/>
      <w:bookmarkStart w:id="55" w:name="_Toc328988807"/>
      <w:bookmarkStart w:id="56" w:name="_Toc328989702"/>
      <w:bookmarkStart w:id="57" w:name="_Toc329079215"/>
      <w:bookmarkStart w:id="58" w:name="_Toc329079223"/>
      <w:bookmarkStart w:id="59" w:name="_Toc329089277"/>
      <w:bookmarkStart w:id="60" w:name="_Toc329092316"/>
      <w:bookmarkStart w:id="61" w:name="_Toc329095881"/>
      <w:bookmarkStart w:id="62" w:name="_Toc329096275"/>
      <w:bookmarkStart w:id="63" w:name="_Toc334098842"/>
      <w:bookmarkStart w:id="64" w:name="_Toc334098900"/>
      <w:bookmarkStart w:id="65" w:name="_Toc334098911"/>
      <w:bookmarkEnd w:id="52"/>
      <w:r>
        <w:t>Stakeholder identification</w:t>
      </w:r>
      <w:bookmarkEnd w:id="53"/>
      <w:bookmarkEnd w:id="54"/>
      <w:bookmarkEnd w:id="55"/>
      <w:bookmarkEnd w:id="56"/>
      <w:bookmarkEnd w:id="57"/>
      <w:bookmarkEnd w:id="58"/>
      <w:bookmarkEnd w:id="59"/>
      <w:bookmarkEnd w:id="60"/>
      <w:bookmarkEnd w:id="61"/>
      <w:bookmarkEnd w:id="62"/>
      <w:bookmarkEnd w:id="63"/>
      <w:bookmarkEnd w:id="64"/>
      <w:bookmarkEnd w:id="65"/>
    </w:p>
    <w:p w:rsidR="00952B51" w:rsidRDefault="00952B51" w:rsidP="00BA046A">
      <w:r>
        <w:t xml:space="preserve">Stakeholders for the </w:t>
      </w:r>
      <w:proofErr w:type="spellStart"/>
      <w:r>
        <w:t>Langloh</w:t>
      </w:r>
      <w:proofErr w:type="spellEnd"/>
      <w:r>
        <w:t xml:space="preserve"> Project </w:t>
      </w:r>
      <w:r w:rsidR="002B462F">
        <w:t>are</w:t>
      </w:r>
      <w:r>
        <w:t xml:space="preserve"> categorised into primary and secondary stakeholders. The definitions of these categories are</w:t>
      </w:r>
      <w:r w:rsidR="002B462F">
        <w:t>:</w:t>
      </w:r>
    </w:p>
    <w:p w:rsidR="00952B51" w:rsidRDefault="00952B51" w:rsidP="00952B51">
      <w:pPr>
        <w:pStyle w:val="Bullets"/>
      </w:pPr>
      <w:r>
        <w:t xml:space="preserve">Primary: those individuals or organisations with a decision-making role in the development of the project, or those who will be </w:t>
      </w:r>
      <w:r w:rsidR="00F94444">
        <w:t>directly</w:t>
      </w:r>
      <w:r>
        <w:t xml:space="preserve"> impacted by the project. </w:t>
      </w:r>
    </w:p>
    <w:p w:rsidR="00952B51" w:rsidRDefault="00952B51" w:rsidP="00151248">
      <w:pPr>
        <w:pStyle w:val="Bullets"/>
        <w:spacing w:after="240"/>
      </w:pPr>
      <w:r>
        <w:t xml:space="preserve">Secondary: individuals or organisations with an interest in the </w:t>
      </w:r>
      <w:proofErr w:type="gramStart"/>
      <w:r>
        <w:t>project,</w:t>
      </w:r>
      <w:proofErr w:type="gramEnd"/>
      <w:r>
        <w:t xml:space="preserve"> but not directly impacted or empowered to make direct decisions about the project.</w:t>
      </w:r>
    </w:p>
    <w:p w:rsidR="006B7659" w:rsidRDefault="006B7659" w:rsidP="006B7659">
      <w:pPr>
        <w:pStyle w:val="CaptionTables"/>
      </w:pPr>
      <w:bookmarkStart w:id="66" w:name="_Toc329079219"/>
      <w:bookmarkStart w:id="67" w:name="_Toc329079227"/>
      <w:bookmarkStart w:id="68" w:name="_Toc329089282"/>
      <w:bookmarkStart w:id="69" w:name="_Toc329092322"/>
      <w:bookmarkStart w:id="70" w:name="_Toc329095887"/>
      <w:bookmarkStart w:id="71" w:name="_Toc329096282"/>
      <w:bookmarkStart w:id="72" w:name="_Toc334098849"/>
      <w:bookmarkStart w:id="73" w:name="_Toc334098907"/>
      <w:bookmarkStart w:id="74" w:name="_Toc334098918"/>
      <w:r>
        <w:t xml:space="preserve">Table </w:t>
      </w:r>
      <w:fldSimple w:instr=" SEQ Table \* ARABIC ">
        <w:r w:rsidR="00151248">
          <w:rPr>
            <w:noProof/>
          </w:rPr>
          <w:t>1</w:t>
        </w:r>
      </w:fldSimple>
      <w:r>
        <w:t xml:space="preserve">: Stakeholder Identification Table: </w:t>
      </w:r>
      <w:proofErr w:type="spellStart"/>
      <w:r>
        <w:t>Langloh</w:t>
      </w:r>
      <w:proofErr w:type="spellEnd"/>
      <w:r>
        <w:t xml:space="preserve"> Project</w:t>
      </w:r>
      <w:bookmarkEnd w:id="66"/>
      <w:bookmarkEnd w:id="67"/>
      <w:bookmarkEnd w:id="68"/>
      <w:bookmarkEnd w:id="69"/>
      <w:bookmarkEnd w:id="70"/>
      <w:bookmarkEnd w:id="71"/>
      <w:bookmarkEnd w:id="72"/>
      <w:bookmarkEnd w:id="73"/>
      <w:bookmarkEnd w:id="74"/>
    </w:p>
    <w:tbl>
      <w:tblPr>
        <w:tblStyle w:val="TableGrid"/>
        <w:tblW w:w="0" w:type="auto"/>
        <w:tblBorders>
          <w:top w:val="single" w:sz="12" w:space="0" w:color="00755C"/>
          <w:left w:val="none" w:sz="0" w:space="0" w:color="auto"/>
          <w:bottom w:val="single" w:sz="12" w:space="0" w:color="00755C"/>
          <w:right w:val="none" w:sz="0" w:space="0" w:color="auto"/>
          <w:insideH w:val="single" w:sz="12" w:space="0" w:color="00755C"/>
          <w:insideV w:val="single" w:sz="12" w:space="0" w:color="00755C"/>
        </w:tblBorders>
        <w:tblLook w:val="04A0"/>
      </w:tblPr>
      <w:tblGrid>
        <w:gridCol w:w="1242"/>
        <w:gridCol w:w="3828"/>
        <w:gridCol w:w="4784"/>
      </w:tblGrid>
      <w:tr w:rsidR="006B7659" w:rsidRPr="006B7659" w:rsidTr="006B7659">
        <w:trPr>
          <w:tblHeader/>
        </w:trPr>
        <w:tc>
          <w:tcPr>
            <w:tcW w:w="1242" w:type="dxa"/>
            <w:shd w:val="clear" w:color="auto" w:fill="auto"/>
            <w:vAlign w:val="center"/>
          </w:tcPr>
          <w:p w:rsidR="006B7659" w:rsidRPr="006B7659" w:rsidRDefault="006B7659" w:rsidP="006B7659">
            <w:pPr>
              <w:pStyle w:val="TableHeaderRow"/>
            </w:pPr>
            <w:r>
              <w:t>Category</w:t>
            </w:r>
          </w:p>
        </w:tc>
        <w:tc>
          <w:tcPr>
            <w:tcW w:w="3828" w:type="dxa"/>
            <w:shd w:val="clear" w:color="auto" w:fill="auto"/>
            <w:vAlign w:val="center"/>
          </w:tcPr>
          <w:p w:rsidR="006B7659" w:rsidRPr="006B7659" w:rsidRDefault="006B7659" w:rsidP="006B7659">
            <w:pPr>
              <w:pStyle w:val="TableHeaderRow"/>
            </w:pPr>
            <w:r>
              <w:t>Name</w:t>
            </w:r>
          </w:p>
        </w:tc>
        <w:tc>
          <w:tcPr>
            <w:tcW w:w="4784" w:type="dxa"/>
            <w:shd w:val="clear" w:color="auto" w:fill="auto"/>
            <w:vAlign w:val="center"/>
          </w:tcPr>
          <w:p w:rsidR="006B7659" w:rsidRPr="006B7659" w:rsidRDefault="006B7659" w:rsidP="006B7659">
            <w:pPr>
              <w:pStyle w:val="TableHeaderRow"/>
            </w:pPr>
            <w:r>
              <w:t>Comment</w:t>
            </w:r>
          </w:p>
        </w:tc>
      </w:tr>
      <w:tr w:rsidR="002B462F" w:rsidRPr="006B7659" w:rsidTr="006B7659">
        <w:tc>
          <w:tcPr>
            <w:tcW w:w="1242" w:type="dxa"/>
            <w:vMerge w:val="restart"/>
            <w:shd w:val="clear" w:color="auto" w:fill="auto"/>
            <w:vAlign w:val="center"/>
          </w:tcPr>
          <w:p w:rsidR="002B462F" w:rsidRPr="002B462F" w:rsidRDefault="002B462F" w:rsidP="006B7659">
            <w:pPr>
              <w:spacing w:before="20" w:after="20" w:line="240" w:lineRule="auto"/>
              <w:jc w:val="left"/>
              <w:rPr>
                <w:rFonts w:cs="Arial"/>
                <w:b/>
              </w:rPr>
            </w:pPr>
            <w:r w:rsidRPr="002B462F">
              <w:rPr>
                <w:rFonts w:cs="Arial"/>
                <w:b/>
              </w:rPr>
              <w:t>Primary</w:t>
            </w:r>
          </w:p>
        </w:tc>
        <w:tc>
          <w:tcPr>
            <w:tcW w:w="3828" w:type="dxa"/>
            <w:shd w:val="clear" w:color="auto" w:fill="auto"/>
            <w:vAlign w:val="center"/>
          </w:tcPr>
          <w:p w:rsidR="002B462F" w:rsidRPr="006B7659" w:rsidRDefault="002B462F" w:rsidP="006B7659">
            <w:pPr>
              <w:spacing w:before="20" w:after="20" w:line="240" w:lineRule="auto"/>
              <w:jc w:val="left"/>
              <w:rPr>
                <w:rFonts w:cs="Arial"/>
              </w:rPr>
            </w:pPr>
            <w:r>
              <w:rPr>
                <w:rFonts w:cs="Arial"/>
              </w:rPr>
              <w:t>Environment Protection Authority (EPA)</w:t>
            </w:r>
          </w:p>
        </w:tc>
        <w:tc>
          <w:tcPr>
            <w:tcW w:w="4784" w:type="dxa"/>
            <w:shd w:val="clear" w:color="auto" w:fill="auto"/>
            <w:vAlign w:val="center"/>
          </w:tcPr>
          <w:p w:rsidR="002B462F" w:rsidRPr="006B7659" w:rsidRDefault="002B462F" w:rsidP="006B7659">
            <w:pPr>
              <w:spacing w:before="20" w:after="20" w:line="240" w:lineRule="auto"/>
              <w:jc w:val="left"/>
              <w:rPr>
                <w:rFonts w:cs="Arial"/>
              </w:rPr>
            </w:pPr>
            <w:r>
              <w:rPr>
                <w:rFonts w:cs="Arial"/>
              </w:rPr>
              <w:t xml:space="preserve">Assesses the NOI under the </w:t>
            </w:r>
            <w:r w:rsidRPr="00212E8A">
              <w:rPr>
                <w:rFonts w:cs="Arial"/>
                <w:i/>
              </w:rPr>
              <w:t>Environmental Management and Pollution Control Act 1994</w:t>
            </w:r>
          </w:p>
        </w:tc>
      </w:tr>
      <w:tr w:rsidR="002B462F" w:rsidRPr="006B7659" w:rsidTr="006B7659">
        <w:tc>
          <w:tcPr>
            <w:tcW w:w="1242" w:type="dxa"/>
            <w:vMerge/>
            <w:shd w:val="clear" w:color="auto" w:fill="auto"/>
            <w:vAlign w:val="center"/>
          </w:tcPr>
          <w:p w:rsidR="002B462F" w:rsidRPr="006B7659" w:rsidRDefault="002B462F" w:rsidP="006B7659">
            <w:pPr>
              <w:spacing w:before="20" w:after="20" w:line="240" w:lineRule="auto"/>
              <w:jc w:val="left"/>
              <w:rPr>
                <w:rFonts w:cs="Arial"/>
              </w:rPr>
            </w:pPr>
          </w:p>
        </w:tc>
        <w:tc>
          <w:tcPr>
            <w:tcW w:w="3828" w:type="dxa"/>
            <w:shd w:val="clear" w:color="auto" w:fill="auto"/>
            <w:vAlign w:val="center"/>
          </w:tcPr>
          <w:p w:rsidR="002B462F" w:rsidRPr="006B7659" w:rsidRDefault="002B462F" w:rsidP="006B7659">
            <w:pPr>
              <w:spacing w:before="20" w:after="20" w:line="240" w:lineRule="auto"/>
              <w:jc w:val="left"/>
              <w:rPr>
                <w:rFonts w:cs="Arial"/>
              </w:rPr>
            </w:pPr>
            <w:r>
              <w:rPr>
                <w:rFonts w:cs="Arial"/>
              </w:rPr>
              <w:t>Mineral Resources Tasmania (MRT)</w:t>
            </w:r>
          </w:p>
        </w:tc>
        <w:tc>
          <w:tcPr>
            <w:tcW w:w="4784" w:type="dxa"/>
            <w:shd w:val="clear" w:color="auto" w:fill="auto"/>
            <w:vAlign w:val="center"/>
          </w:tcPr>
          <w:p w:rsidR="002B462F" w:rsidRPr="006B7659" w:rsidRDefault="002B462F" w:rsidP="006B7659">
            <w:pPr>
              <w:spacing w:before="20" w:after="20" w:line="240" w:lineRule="auto"/>
              <w:jc w:val="left"/>
              <w:rPr>
                <w:rFonts w:cs="Arial"/>
              </w:rPr>
            </w:pPr>
            <w:r>
              <w:rPr>
                <w:rFonts w:cs="Arial"/>
              </w:rPr>
              <w:t xml:space="preserve">Assesses the mining lease application under the </w:t>
            </w:r>
            <w:r w:rsidRPr="00212E8A">
              <w:rPr>
                <w:rFonts w:cs="Arial"/>
                <w:i/>
              </w:rPr>
              <w:t>Mining Resources Development Act 1995</w:t>
            </w:r>
          </w:p>
        </w:tc>
      </w:tr>
      <w:tr w:rsidR="002B462F" w:rsidRPr="006B7659" w:rsidTr="006B7659">
        <w:tc>
          <w:tcPr>
            <w:tcW w:w="1242" w:type="dxa"/>
            <w:vMerge/>
            <w:shd w:val="clear" w:color="auto" w:fill="auto"/>
            <w:vAlign w:val="center"/>
          </w:tcPr>
          <w:p w:rsidR="002B462F" w:rsidRPr="006B7659" w:rsidRDefault="002B462F" w:rsidP="006B7659">
            <w:pPr>
              <w:spacing w:before="20" w:after="20" w:line="240" w:lineRule="auto"/>
              <w:jc w:val="left"/>
              <w:rPr>
                <w:rFonts w:cs="Arial"/>
              </w:rPr>
            </w:pPr>
          </w:p>
        </w:tc>
        <w:tc>
          <w:tcPr>
            <w:tcW w:w="3828" w:type="dxa"/>
            <w:shd w:val="clear" w:color="auto" w:fill="auto"/>
            <w:vAlign w:val="center"/>
          </w:tcPr>
          <w:p w:rsidR="002B462F" w:rsidRPr="006B7659" w:rsidRDefault="002B462F" w:rsidP="006B7659">
            <w:pPr>
              <w:spacing w:before="20" w:after="20" w:line="240" w:lineRule="auto"/>
              <w:jc w:val="left"/>
              <w:rPr>
                <w:rFonts w:cs="Arial"/>
              </w:rPr>
            </w:pPr>
            <w:r>
              <w:rPr>
                <w:rFonts w:cs="Arial"/>
              </w:rPr>
              <w:t>Central Highlands Council (Council) Mayor – Deirdre Flint</w:t>
            </w:r>
          </w:p>
        </w:tc>
        <w:tc>
          <w:tcPr>
            <w:tcW w:w="4784" w:type="dxa"/>
            <w:shd w:val="clear" w:color="auto" w:fill="auto"/>
            <w:vAlign w:val="center"/>
          </w:tcPr>
          <w:p w:rsidR="002B462F" w:rsidRPr="00212E8A" w:rsidRDefault="002B462F" w:rsidP="006B7659">
            <w:pPr>
              <w:spacing w:before="20" w:after="20" w:line="240" w:lineRule="auto"/>
              <w:jc w:val="left"/>
              <w:rPr>
                <w:rFonts w:cs="Arial"/>
              </w:rPr>
            </w:pPr>
            <w:r>
              <w:rPr>
                <w:rFonts w:cs="Arial"/>
              </w:rPr>
              <w:t xml:space="preserve">Accepts the NOI under </w:t>
            </w:r>
            <w:r w:rsidRPr="00212E8A">
              <w:rPr>
                <w:rFonts w:cs="Arial"/>
                <w:i/>
              </w:rPr>
              <w:t>Land Use Planning and Approvals Act 1993</w:t>
            </w:r>
            <w:r>
              <w:rPr>
                <w:rFonts w:cs="Arial"/>
                <w:i/>
              </w:rPr>
              <w:t xml:space="preserve">, </w:t>
            </w:r>
            <w:r>
              <w:rPr>
                <w:rFonts w:cs="Arial"/>
              </w:rPr>
              <w:t>initiating referral to EPA</w:t>
            </w:r>
          </w:p>
        </w:tc>
      </w:tr>
      <w:tr w:rsidR="002B462F" w:rsidRPr="006B7659" w:rsidTr="006B7659">
        <w:tc>
          <w:tcPr>
            <w:tcW w:w="1242" w:type="dxa"/>
            <w:vMerge/>
            <w:shd w:val="clear" w:color="auto" w:fill="auto"/>
            <w:vAlign w:val="center"/>
          </w:tcPr>
          <w:p w:rsidR="002B462F" w:rsidRPr="006B7659" w:rsidRDefault="002B462F" w:rsidP="006B7659">
            <w:pPr>
              <w:spacing w:before="20" w:after="20" w:line="240" w:lineRule="auto"/>
              <w:jc w:val="left"/>
              <w:rPr>
                <w:rFonts w:cs="Arial"/>
              </w:rPr>
            </w:pPr>
          </w:p>
        </w:tc>
        <w:tc>
          <w:tcPr>
            <w:tcW w:w="3828" w:type="dxa"/>
            <w:shd w:val="clear" w:color="auto" w:fill="auto"/>
            <w:vAlign w:val="center"/>
          </w:tcPr>
          <w:p w:rsidR="002B462F" w:rsidRPr="006B7659" w:rsidRDefault="002B462F" w:rsidP="00576EDC">
            <w:pPr>
              <w:spacing w:before="20" w:after="20" w:line="240" w:lineRule="auto"/>
              <w:jc w:val="left"/>
              <w:rPr>
                <w:rFonts w:cs="Arial"/>
              </w:rPr>
            </w:pPr>
            <w:r>
              <w:rPr>
                <w:rFonts w:cs="Arial"/>
              </w:rPr>
              <w:t>Landholders</w:t>
            </w:r>
            <w:r w:rsidR="0080650E">
              <w:rPr>
                <w:rFonts w:cs="Arial"/>
              </w:rPr>
              <w:t>*</w:t>
            </w:r>
          </w:p>
        </w:tc>
        <w:tc>
          <w:tcPr>
            <w:tcW w:w="4784" w:type="dxa"/>
            <w:shd w:val="clear" w:color="auto" w:fill="auto"/>
            <w:vAlign w:val="center"/>
          </w:tcPr>
          <w:p w:rsidR="002B462F" w:rsidRPr="006B7659" w:rsidRDefault="002B462F" w:rsidP="006B7659">
            <w:pPr>
              <w:spacing w:before="20" w:after="20" w:line="240" w:lineRule="auto"/>
              <w:jc w:val="left"/>
              <w:rPr>
                <w:rFonts w:cs="Arial"/>
              </w:rPr>
            </w:pPr>
            <w:r>
              <w:rPr>
                <w:rFonts w:cs="Arial"/>
              </w:rPr>
              <w:t xml:space="preserve">Consultation with landholders impacted by resource area to be managed by </w:t>
            </w:r>
            <w:proofErr w:type="spellStart"/>
            <w:r>
              <w:rPr>
                <w:rFonts w:cs="Arial"/>
              </w:rPr>
              <w:t>Indicoal</w:t>
            </w:r>
            <w:proofErr w:type="spellEnd"/>
          </w:p>
        </w:tc>
      </w:tr>
      <w:tr w:rsidR="002B462F" w:rsidRPr="006B7659" w:rsidTr="006B7659">
        <w:tc>
          <w:tcPr>
            <w:tcW w:w="1242" w:type="dxa"/>
            <w:vMerge/>
            <w:shd w:val="clear" w:color="auto" w:fill="auto"/>
            <w:vAlign w:val="center"/>
          </w:tcPr>
          <w:p w:rsidR="002B462F" w:rsidRPr="006B7659" w:rsidRDefault="002B462F" w:rsidP="006B7659">
            <w:pPr>
              <w:spacing w:before="20" w:after="20" w:line="240" w:lineRule="auto"/>
              <w:jc w:val="left"/>
              <w:rPr>
                <w:rFonts w:cs="Arial"/>
              </w:rPr>
            </w:pPr>
          </w:p>
        </w:tc>
        <w:tc>
          <w:tcPr>
            <w:tcW w:w="3828" w:type="dxa"/>
            <w:shd w:val="clear" w:color="auto" w:fill="auto"/>
            <w:vAlign w:val="center"/>
          </w:tcPr>
          <w:p w:rsidR="002B462F" w:rsidRPr="006B7659" w:rsidRDefault="002B462F" w:rsidP="006B7659">
            <w:pPr>
              <w:spacing w:before="20" w:after="20" w:line="240" w:lineRule="auto"/>
              <w:jc w:val="left"/>
              <w:rPr>
                <w:rFonts w:cs="Arial"/>
              </w:rPr>
            </w:pPr>
            <w:r>
              <w:rPr>
                <w:rFonts w:cs="Arial"/>
              </w:rPr>
              <w:t xml:space="preserve">Hamilton Community </w:t>
            </w:r>
          </w:p>
        </w:tc>
        <w:tc>
          <w:tcPr>
            <w:tcW w:w="4784" w:type="dxa"/>
            <w:shd w:val="clear" w:color="auto" w:fill="auto"/>
            <w:vAlign w:val="center"/>
          </w:tcPr>
          <w:p w:rsidR="002B462F" w:rsidRPr="006B7659" w:rsidRDefault="002B462F" w:rsidP="00212E8A">
            <w:pPr>
              <w:spacing w:before="20" w:after="20" w:line="240" w:lineRule="auto"/>
              <w:jc w:val="left"/>
              <w:rPr>
                <w:rFonts w:cs="Arial"/>
              </w:rPr>
            </w:pPr>
            <w:r>
              <w:rPr>
                <w:rFonts w:cs="Arial"/>
              </w:rPr>
              <w:t>Local residents, businesses, who may be impacted by development of project; potential labour source</w:t>
            </w:r>
          </w:p>
        </w:tc>
      </w:tr>
      <w:tr w:rsidR="002B462F" w:rsidRPr="006B7659" w:rsidTr="006B7659">
        <w:tc>
          <w:tcPr>
            <w:tcW w:w="1242" w:type="dxa"/>
            <w:vMerge/>
            <w:shd w:val="clear" w:color="auto" w:fill="auto"/>
            <w:vAlign w:val="center"/>
          </w:tcPr>
          <w:p w:rsidR="002B462F" w:rsidRPr="006B7659" w:rsidRDefault="002B462F" w:rsidP="006B7659">
            <w:pPr>
              <w:spacing w:before="20" w:after="20" w:line="240" w:lineRule="auto"/>
              <w:rPr>
                <w:rFonts w:cs="Arial"/>
              </w:rPr>
            </w:pPr>
          </w:p>
        </w:tc>
        <w:tc>
          <w:tcPr>
            <w:tcW w:w="3828" w:type="dxa"/>
            <w:shd w:val="clear" w:color="auto" w:fill="auto"/>
            <w:vAlign w:val="center"/>
          </w:tcPr>
          <w:p w:rsidR="002B462F" w:rsidRDefault="002B462F" w:rsidP="006B7659">
            <w:pPr>
              <w:spacing w:before="20" w:after="20" w:line="240" w:lineRule="auto"/>
              <w:rPr>
                <w:rFonts w:cs="Arial"/>
              </w:rPr>
            </w:pPr>
            <w:r>
              <w:rPr>
                <w:rFonts w:cs="Arial"/>
              </w:rPr>
              <w:t xml:space="preserve">Minister for Energy and Resources – Bryan Green </w:t>
            </w:r>
          </w:p>
        </w:tc>
        <w:tc>
          <w:tcPr>
            <w:tcW w:w="4784" w:type="dxa"/>
            <w:shd w:val="clear" w:color="auto" w:fill="auto"/>
            <w:vAlign w:val="center"/>
          </w:tcPr>
          <w:p w:rsidR="002B462F" w:rsidRPr="006B7659" w:rsidRDefault="00F94444" w:rsidP="00F94444">
            <w:pPr>
              <w:spacing w:before="20" w:after="20" w:line="240" w:lineRule="auto"/>
              <w:rPr>
                <w:rFonts w:cs="Arial"/>
              </w:rPr>
            </w:pPr>
            <w:r>
              <w:rPr>
                <w:rFonts w:cs="Arial"/>
              </w:rPr>
              <w:t>A p</w:t>
            </w:r>
            <w:r w:rsidR="002B462F">
              <w:rPr>
                <w:rFonts w:cs="Arial"/>
              </w:rPr>
              <w:t xml:space="preserve">otential </w:t>
            </w:r>
            <w:r>
              <w:rPr>
                <w:rFonts w:cs="Arial"/>
              </w:rPr>
              <w:t>political focus</w:t>
            </w:r>
            <w:r w:rsidR="002B462F">
              <w:rPr>
                <w:rFonts w:cs="Arial"/>
              </w:rPr>
              <w:t xml:space="preserve"> for groups opposed to the project</w:t>
            </w:r>
            <w:r>
              <w:rPr>
                <w:rFonts w:cs="Arial"/>
              </w:rPr>
              <w:t>.</w:t>
            </w:r>
          </w:p>
        </w:tc>
      </w:tr>
      <w:tr w:rsidR="00F94444" w:rsidRPr="006B7659" w:rsidTr="006B7659">
        <w:tc>
          <w:tcPr>
            <w:tcW w:w="1242" w:type="dxa"/>
            <w:vMerge/>
            <w:shd w:val="clear" w:color="auto" w:fill="auto"/>
            <w:vAlign w:val="center"/>
          </w:tcPr>
          <w:p w:rsidR="00F94444" w:rsidRPr="006B7659" w:rsidRDefault="00F94444" w:rsidP="006B7659">
            <w:pPr>
              <w:spacing w:before="20" w:after="20" w:line="240" w:lineRule="auto"/>
              <w:rPr>
                <w:rFonts w:cs="Arial"/>
              </w:rPr>
            </w:pPr>
          </w:p>
        </w:tc>
        <w:tc>
          <w:tcPr>
            <w:tcW w:w="3828" w:type="dxa"/>
            <w:shd w:val="clear" w:color="auto" w:fill="auto"/>
            <w:vAlign w:val="center"/>
          </w:tcPr>
          <w:p w:rsidR="00F94444" w:rsidRDefault="00F94444" w:rsidP="006B7659">
            <w:pPr>
              <w:spacing w:before="20" w:after="20" w:line="240" w:lineRule="auto"/>
              <w:rPr>
                <w:rFonts w:cs="Arial"/>
              </w:rPr>
            </w:pPr>
            <w:r>
              <w:rPr>
                <w:rFonts w:cs="Arial"/>
              </w:rPr>
              <w:t xml:space="preserve">Minister for Environment – </w:t>
            </w:r>
          </w:p>
          <w:p w:rsidR="00F94444" w:rsidRDefault="00F94444" w:rsidP="006B7659">
            <w:pPr>
              <w:spacing w:before="20" w:after="20" w:line="240" w:lineRule="auto"/>
              <w:rPr>
                <w:rFonts w:cs="Arial"/>
              </w:rPr>
            </w:pPr>
            <w:r>
              <w:rPr>
                <w:rFonts w:cs="Arial"/>
              </w:rPr>
              <w:t>Brian Wightman</w:t>
            </w:r>
          </w:p>
        </w:tc>
        <w:tc>
          <w:tcPr>
            <w:tcW w:w="4784" w:type="dxa"/>
            <w:shd w:val="clear" w:color="auto" w:fill="auto"/>
            <w:vAlign w:val="center"/>
          </w:tcPr>
          <w:p w:rsidR="00F94444" w:rsidRPr="006B7659" w:rsidRDefault="00F94444" w:rsidP="00AD3988">
            <w:pPr>
              <w:spacing w:before="20" w:after="20" w:line="240" w:lineRule="auto"/>
              <w:rPr>
                <w:rFonts w:cs="Arial"/>
              </w:rPr>
            </w:pPr>
            <w:r>
              <w:rPr>
                <w:rFonts w:cs="Arial"/>
              </w:rPr>
              <w:t>A potential political focus for groups opposed to the project.</w:t>
            </w:r>
          </w:p>
        </w:tc>
      </w:tr>
      <w:tr w:rsidR="00F94444" w:rsidRPr="006B7659" w:rsidTr="006B7659">
        <w:tc>
          <w:tcPr>
            <w:tcW w:w="1242" w:type="dxa"/>
            <w:vMerge/>
            <w:shd w:val="clear" w:color="auto" w:fill="auto"/>
            <w:vAlign w:val="center"/>
          </w:tcPr>
          <w:p w:rsidR="00F94444" w:rsidRPr="006B7659" w:rsidRDefault="00F94444" w:rsidP="006B7659">
            <w:pPr>
              <w:spacing w:before="20" w:after="20" w:line="240" w:lineRule="auto"/>
              <w:rPr>
                <w:rFonts w:cs="Arial"/>
              </w:rPr>
            </w:pPr>
          </w:p>
        </w:tc>
        <w:tc>
          <w:tcPr>
            <w:tcW w:w="3828" w:type="dxa"/>
            <w:shd w:val="clear" w:color="auto" w:fill="auto"/>
            <w:vAlign w:val="center"/>
          </w:tcPr>
          <w:p w:rsidR="00F94444" w:rsidRDefault="00F94444" w:rsidP="003F54F8">
            <w:pPr>
              <w:spacing w:before="20" w:after="20" w:line="240" w:lineRule="auto"/>
              <w:rPr>
                <w:rFonts w:cs="Arial"/>
              </w:rPr>
            </w:pPr>
            <w:r>
              <w:rPr>
                <w:rFonts w:cs="Arial"/>
              </w:rPr>
              <w:t>Lyons Electorate Members of Tasmanian Parliament:</w:t>
            </w:r>
          </w:p>
          <w:p w:rsidR="00F94444" w:rsidRDefault="00F94444" w:rsidP="003F54F8">
            <w:pPr>
              <w:pStyle w:val="Bullets"/>
            </w:pPr>
            <w:r>
              <w:t>Rebecca White (</w:t>
            </w:r>
            <w:proofErr w:type="spellStart"/>
            <w:r>
              <w:t>Labor</w:t>
            </w:r>
            <w:proofErr w:type="spellEnd"/>
            <w:r>
              <w:t>)</w:t>
            </w:r>
          </w:p>
          <w:p w:rsidR="00F94444" w:rsidRDefault="00F94444" w:rsidP="003F54F8">
            <w:pPr>
              <w:pStyle w:val="Bullets"/>
            </w:pPr>
            <w:r>
              <w:t xml:space="preserve">Rene </w:t>
            </w:r>
            <w:proofErr w:type="spellStart"/>
            <w:r>
              <w:t>Hidding</w:t>
            </w:r>
            <w:proofErr w:type="spellEnd"/>
            <w:r>
              <w:t xml:space="preserve"> (Liberal)</w:t>
            </w:r>
          </w:p>
          <w:p w:rsidR="00F94444" w:rsidRDefault="00F94444" w:rsidP="003F54F8">
            <w:pPr>
              <w:pStyle w:val="Bullets"/>
            </w:pPr>
            <w:r>
              <w:t>Mark Shelton (Liberal)</w:t>
            </w:r>
          </w:p>
          <w:p w:rsidR="00F94444" w:rsidRDefault="00F94444" w:rsidP="003F54F8">
            <w:pPr>
              <w:pStyle w:val="Bullets"/>
            </w:pPr>
            <w:r>
              <w:t>Tim Morris (Greens)</w:t>
            </w:r>
          </w:p>
          <w:p w:rsidR="00F94444" w:rsidRDefault="00F94444" w:rsidP="003F54F8">
            <w:pPr>
              <w:pStyle w:val="Bullets"/>
              <w:rPr>
                <w:rFonts w:cs="Arial"/>
              </w:rPr>
            </w:pPr>
            <w:r>
              <w:t xml:space="preserve">Michael </w:t>
            </w:r>
            <w:proofErr w:type="spellStart"/>
            <w:r>
              <w:t>Polley</w:t>
            </w:r>
            <w:proofErr w:type="spellEnd"/>
            <w:r>
              <w:t xml:space="preserve"> (</w:t>
            </w:r>
            <w:proofErr w:type="spellStart"/>
            <w:r>
              <w:t>Labor</w:t>
            </w:r>
            <w:proofErr w:type="spellEnd"/>
            <w:r>
              <w:t>)</w:t>
            </w:r>
          </w:p>
        </w:tc>
        <w:tc>
          <w:tcPr>
            <w:tcW w:w="4784" w:type="dxa"/>
            <w:shd w:val="clear" w:color="auto" w:fill="auto"/>
            <w:vAlign w:val="center"/>
          </w:tcPr>
          <w:p w:rsidR="00F94444" w:rsidRPr="006B7659" w:rsidRDefault="00F94444" w:rsidP="00AD3988">
            <w:pPr>
              <w:spacing w:before="20" w:after="20" w:line="240" w:lineRule="auto"/>
              <w:rPr>
                <w:rFonts w:cs="Arial"/>
              </w:rPr>
            </w:pPr>
            <w:r>
              <w:rPr>
                <w:rFonts w:cs="Arial"/>
              </w:rPr>
              <w:t>Member who may be a potential political focus for groups or individuals opposed to the project.</w:t>
            </w:r>
          </w:p>
        </w:tc>
      </w:tr>
      <w:tr w:rsidR="00F94444" w:rsidRPr="006B7659" w:rsidTr="006B7659">
        <w:tc>
          <w:tcPr>
            <w:tcW w:w="1242" w:type="dxa"/>
            <w:vMerge/>
            <w:shd w:val="clear" w:color="auto" w:fill="auto"/>
            <w:vAlign w:val="center"/>
          </w:tcPr>
          <w:p w:rsidR="00F94444" w:rsidRPr="006B7659" w:rsidRDefault="00F94444" w:rsidP="006B7659">
            <w:pPr>
              <w:spacing w:before="20" w:after="20" w:line="240" w:lineRule="auto"/>
              <w:rPr>
                <w:rFonts w:cs="Arial"/>
              </w:rPr>
            </w:pPr>
          </w:p>
        </w:tc>
        <w:tc>
          <w:tcPr>
            <w:tcW w:w="3828" w:type="dxa"/>
            <w:shd w:val="clear" w:color="auto" w:fill="auto"/>
            <w:vAlign w:val="center"/>
          </w:tcPr>
          <w:p w:rsidR="00F94444" w:rsidRDefault="00F94444" w:rsidP="003F54F8">
            <w:pPr>
              <w:spacing w:before="20" w:after="20" w:line="240" w:lineRule="auto"/>
              <w:rPr>
                <w:rFonts w:cs="Arial"/>
              </w:rPr>
            </w:pPr>
            <w:r>
              <w:rPr>
                <w:rFonts w:cs="Arial"/>
              </w:rPr>
              <w:t>Traditional owners</w:t>
            </w:r>
          </w:p>
        </w:tc>
        <w:tc>
          <w:tcPr>
            <w:tcW w:w="4784" w:type="dxa"/>
            <w:shd w:val="clear" w:color="auto" w:fill="auto"/>
            <w:vAlign w:val="center"/>
          </w:tcPr>
          <w:p w:rsidR="00F94444" w:rsidRPr="006B7659" w:rsidRDefault="00F94444" w:rsidP="006B7659">
            <w:pPr>
              <w:spacing w:before="20" w:after="20" w:line="240" w:lineRule="auto"/>
              <w:rPr>
                <w:rFonts w:cs="Arial"/>
              </w:rPr>
            </w:pPr>
            <w:r>
              <w:rPr>
                <w:rFonts w:cs="Arial"/>
              </w:rPr>
              <w:t xml:space="preserve">Check status of heritage legislation and project </w:t>
            </w:r>
            <w:r w:rsidR="00151248" w:rsidRPr="00151248">
              <w:rPr>
                <w:rFonts w:cs="Arial"/>
                <w:b/>
                <w:noProof/>
                <w:sz w:val="28"/>
                <w:szCs w:val="28"/>
                <w:lang w:eastAsia="en-GB"/>
              </w:rPr>
              <w:lastRenderedPageBreak/>
              <w:pict>
                <v:shape id="_x0000_s2957" type="#_x0000_t136" style="position:absolute;left:0;text-align:left;margin-left:85pt;margin-top:325.95pt;width:450.05pt;height:160.6pt;rotation:21209412fd;z-index:251674112;mso-position-horizontal:absolute;mso-position-horizontal-relative:page;mso-position-vertical:absolute;mso-position-vertical-relative:page" o:allowincell="f" fillcolor="silver" stroked="f">
                  <v:fill opacity=".5"/>
                  <v:textpath style="font-family:&quot;Arial&quot;;font-size:105pt" string="DRAFT"/>
                  <w10:wrap anchorx="page" anchory="page"/>
                </v:shape>
              </w:pict>
            </w:r>
            <w:r>
              <w:rPr>
                <w:rFonts w:cs="Arial"/>
              </w:rPr>
              <w:t>area</w:t>
            </w:r>
          </w:p>
        </w:tc>
      </w:tr>
      <w:tr w:rsidR="00F94444" w:rsidRPr="006B7659" w:rsidTr="006B7659">
        <w:tc>
          <w:tcPr>
            <w:tcW w:w="1242" w:type="dxa"/>
            <w:vMerge/>
            <w:shd w:val="clear" w:color="auto" w:fill="auto"/>
            <w:vAlign w:val="center"/>
          </w:tcPr>
          <w:p w:rsidR="00F94444" w:rsidRPr="006B7659" w:rsidRDefault="00F94444" w:rsidP="006B7659">
            <w:pPr>
              <w:spacing w:before="20" w:after="20" w:line="240" w:lineRule="auto"/>
              <w:rPr>
                <w:rFonts w:cs="Arial"/>
              </w:rPr>
            </w:pPr>
          </w:p>
        </w:tc>
        <w:tc>
          <w:tcPr>
            <w:tcW w:w="3828" w:type="dxa"/>
            <w:shd w:val="clear" w:color="auto" w:fill="auto"/>
            <w:vAlign w:val="center"/>
          </w:tcPr>
          <w:p w:rsidR="00F94444" w:rsidRDefault="00F94444" w:rsidP="003F54F8">
            <w:pPr>
              <w:spacing w:before="20" w:after="20" w:line="240" w:lineRule="auto"/>
              <w:rPr>
                <w:rFonts w:cs="Arial"/>
              </w:rPr>
            </w:pPr>
            <w:r>
              <w:rPr>
                <w:rFonts w:cs="Arial"/>
              </w:rPr>
              <w:t>Aboriginal Heritage Tasmania</w:t>
            </w:r>
          </w:p>
        </w:tc>
        <w:tc>
          <w:tcPr>
            <w:tcW w:w="4784" w:type="dxa"/>
            <w:shd w:val="clear" w:color="auto" w:fill="auto"/>
            <w:vAlign w:val="center"/>
          </w:tcPr>
          <w:p w:rsidR="00F94444" w:rsidRPr="006B7659" w:rsidRDefault="00F94444" w:rsidP="006B7659">
            <w:pPr>
              <w:spacing w:before="20" w:after="20" w:line="240" w:lineRule="auto"/>
              <w:rPr>
                <w:rFonts w:cs="Arial"/>
              </w:rPr>
            </w:pPr>
            <w:r>
              <w:rPr>
                <w:rFonts w:cs="Arial"/>
              </w:rPr>
              <w:t xml:space="preserve">Administers </w:t>
            </w:r>
            <w:r w:rsidRPr="00212E8A">
              <w:rPr>
                <w:rFonts w:cs="Arial"/>
                <w:i/>
              </w:rPr>
              <w:t>Aboriginal Relics Act 1975</w:t>
            </w:r>
          </w:p>
        </w:tc>
      </w:tr>
      <w:tr w:rsidR="00F94444" w:rsidRPr="006B7659" w:rsidTr="006B7659">
        <w:tc>
          <w:tcPr>
            <w:tcW w:w="1242" w:type="dxa"/>
            <w:vMerge w:val="restart"/>
            <w:shd w:val="clear" w:color="auto" w:fill="auto"/>
            <w:vAlign w:val="center"/>
          </w:tcPr>
          <w:p w:rsidR="00F94444" w:rsidRPr="002B462F" w:rsidRDefault="00F94444" w:rsidP="006B7659">
            <w:pPr>
              <w:spacing w:before="20" w:after="20" w:line="240" w:lineRule="auto"/>
              <w:rPr>
                <w:rFonts w:cs="Arial"/>
                <w:b/>
              </w:rPr>
            </w:pPr>
            <w:r w:rsidRPr="002B462F">
              <w:rPr>
                <w:rFonts w:cs="Arial"/>
                <w:b/>
              </w:rPr>
              <w:t>Secondary</w:t>
            </w:r>
          </w:p>
        </w:tc>
        <w:tc>
          <w:tcPr>
            <w:tcW w:w="3828" w:type="dxa"/>
            <w:shd w:val="clear" w:color="auto" w:fill="auto"/>
            <w:vAlign w:val="center"/>
          </w:tcPr>
          <w:p w:rsidR="00F94444" w:rsidRDefault="00F94444" w:rsidP="003F54F8">
            <w:pPr>
              <w:spacing w:before="20" w:after="20" w:line="240" w:lineRule="auto"/>
              <w:rPr>
                <w:rFonts w:cs="Arial"/>
              </w:rPr>
            </w:pPr>
            <w:r>
              <w:rPr>
                <w:rFonts w:cs="Arial"/>
              </w:rPr>
              <w:t>Ouse community</w:t>
            </w:r>
          </w:p>
        </w:tc>
        <w:tc>
          <w:tcPr>
            <w:tcW w:w="4784" w:type="dxa"/>
            <w:shd w:val="clear" w:color="auto" w:fill="auto"/>
            <w:vAlign w:val="center"/>
          </w:tcPr>
          <w:p w:rsidR="00F94444" w:rsidRPr="006B7659" w:rsidRDefault="00F94444" w:rsidP="006B7659">
            <w:pPr>
              <w:spacing w:before="20" w:after="20" w:line="240" w:lineRule="auto"/>
              <w:rPr>
                <w:rFonts w:cs="Arial"/>
              </w:rPr>
            </w:pPr>
            <w:r>
              <w:rPr>
                <w:rFonts w:cs="Arial"/>
              </w:rPr>
              <w:t>Less impacted by the project than Hamilton; potential labour source</w:t>
            </w:r>
          </w:p>
        </w:tc>
      </w:tr>
      <w:tr w:rsidR="00F94444" w:rsidRPr="006B7659" w:rsidTr="006B7659">
        <w:tc>
          <w:tcPr>
            <w:tcW w:w="1242" w:type="dxa"/>
            <w:vMerge/>
            <w:shd w:val="clear" w:color="auto" w:fill="auto"/>
            <w:vAlign w:val="center"/>
          </w:tcPr>
          <w:p w:rsidR="00F94444" w:rsidRDefault="00F94444" w:rsidP="006B7659">
            <w:pPr>
              <w:spacing w:before="20" w:after="20" w:line="240" w:lineRule="auto"/>
              <w:rPr>
                <w:rFonts w:cs="Arial"/>
              </w:rPr>
            </w:pPr>
          </w:p>
        </w:tc>
        <w:tc>
          <w:tcPr>
            <w:tcW w:w="3828" w:type="dxa"/>
            <w:shd w:val="clear" w:color="auto" w:fill="auto"/>
            <w:vAlign w:val="center"/>
          </w:tcPr>
          <w:p w:rsidR="00F94444" w:rsidRDefault="00F94444" w:rsidP="003F54F8">
            <w:pPr>
              <w:spacing w:before="20" w:after="20" w:line="240" w:lineRule="auto"/>
              <w:rPr>
                <w:rFonts w:cs="Arial"/>
              </w:rPr>
            </w:pPr>
            <w:r>
              <w:rPr>
                <w:rFonts w:cs="Arial"/>
              </w:rPr>
              <w:t xml:space="preserve">Tasmanian Greens </w:t>
            </w:r>
          </w:p>
        </w:tc>
        <w:tc>
          <w:tcPr>
            <w:tcW w:w="4784" w:type="dxa"/>
            <w:shd w:val="clear" w:color="auto" w:fill="auto"/>
            <w:vAlign w:val="center"/>
          </w:tcPr>
          <w:p w:rsidR="00F94444" w:rsidRPr="006B7659" w:rsidRDefault="00F94444" w:rsidP="006B7659">
            <w:pPr>
              <w:spacing w:before="20" w:after="20" w:line="240" w:lineRule="auto"/>
              <w:rPr>
                <w:rFonts w:cs="Arial"/>
              </w:rPr>
            </w:pPr>
            <w:r>
              <w:rPr>
                <w:rFonts w:cs="Arial"/>
              </w:rPr>
              <w:t>Known opposition: “no new coal mines” policy</w:t>
            </w:r>
          </w:p>
        </w:tc>
      </w:tr>
      <w:tr w:rsidR="00F94444" w:rsidRPr="006B7659" w:rsidTr="006B7659">
        <w:tc>
          <w:tcPr>
            <w:tcW w:w="1242" w:type="dxa"/>
            <w:vMerge/>
            <w:shd w:val="clear" w:color="auto" w:fill="auto"/>
            <w:vAlign w:val="center"/>
          </w:tcPr>
          <w:p w:rsidR="00F94444" w:rsidRDefault="00F94444" w:rsidP="006B7659">
            <w:pPr>
              <w:spacing w:before="20" w:after="20" w:line="240" w:lineRule="auto"/>
              <w:rPr>
                <w:rFonts w:cs="Arial"/>
              </w:rPr>
            </w:pPr>
          </w:p>
        </w:tc>
        <w:tc>
          <w:tcPr>
            <w:tcW w:w="3828" w:type="dxa"/>
            <w:shd w:val="clear" w:color="auto" w:fill="auto"/>
            <w:vAlign w:val="center"/>
          </w:tcPr>
          <w:p w:rsidR="00F94444" w:rsidRDefault="00F94444" w:rsidP="003F54F8">
            <w:pPr>
              <w:spacing w:before="20" w:after="20" w:line="240" w:lineRule="auto"/>
              <w:rPr>
                <w:rFonts w:cs="Arial"/>
              </w:rPr>
            </w:pPr>
            <w:r>
              <w:rPr>
                <w:rFonts w:cs="Arial"/>
              </w:rPr>
              <w:t>Tasmanian Farmers &amp; Graziers Association</w:t>
            </w:r>
          </w:p>
        </w:tc>
        <w:tc>
          <w:tcPr>
            <w:tcW w:w="4784" w:type="dxa"/>
            <w:shd w:val="clear" w:color="auto" w:fill="auto"/>
            <w:vAlign w:val="center"/>
          </w:tcPr>
          <w:p w:rsidR="00F94444" w:rsidRPr="006B7659" w:rsidRDefault="00F94444" w:rsidP="006B7659">
            <w:pPr>
              <w:spacing w:before="20" w:after="20" w:line="240" w:lineRule="auto"/>
              <w:rPr>
                <w:rFonts w:cs="Arial"/>
              </w:rPr>
            </w:pPr>
            <w:r>
              <w:rPr>
                <w:rFonts w:cs="Arial"/>
              </w:rPr>
              <w:t>Industry group for farmers</w:t>
            </w:r>
          </w:p>
        </w:tc>
      </w:tr>
      <w:tr w:rsidR="00F94444" w:rsidRPr="006B7659" w:rsidTr="006B7659">
        <w:tc>
          <w:tcPr>
            <w:tcW w:w="1242" w:type="dxa"/>
            <w:vMerge/>
            <w:shd w:val="clear" w:color="auto" w:fill="auto"/>
            <w:vAlign w:val="center"/>
          </w:tcPr>
          <w:p w:rsidR="00F94444" w:rsidRDefault="00F94444" w:rsidP="006B7659">
            <w:pPr>
              <w:spacing w:before="20" w:after="20" w:line="240" w:lineRule="auto"/>
              <w:rPr>
                <w:rFonts w:cs="Arial"/>
              </w:rPr>
            </w:pPr>
          </w:p>
        </w:tc>
        <w:tc>
          <w:tcPr>
            <w:tcW w:w="3828" w:type="dxa"/>
            <w:shd w:val="clear" w:color="auto" w:fill="auto"/>
            <w:vAlign w:val="center"/>
          </w:tcPr>
          <w:p w:rsidR="00F94444" w:rsidRDefault="00F94444" w:rsidP="003F54F8">
            <w:pPr>
              <w:spacing w:before="20" w:after="20" w:line="240" w:lineRule="auto"/>
              <w:rPr>
                <w:rFonts w:cs="Arial"/>
              </w:rPr>
            </w:pPr>
            <w:r>
              <w:rPr>
                <w:rFonts w:cs="Arial"/>
              </w:rPr>
              <w:t>Tasmanian Minerals Council</w:t>
            </w:r>
          </w:p>
        </w:tc>
        <w:tc>
          <w:tcPr>
            <w:tcW w:w="4784" w:type="dxa"/>
            <w:shd w:val="clear" w:color="auto" w:fill="auto"/>
            <w:vAlign w:val="center"/>
          </w:tcPr>
          <w:p w:rsidR="00F94444" w:rsidRPr="006B7659" w:rsidRDefault="00F94444" w:rsidP="006B7659">
            <w:pPr>
              <w:spacing w:before="20" w:after="20" w:line="240" w:lineRule="auto"/>
              <w:rPr>
                <w:rFonts w:cs="Arial"/>
              </w:rPr>
            </w:pPr>
            <w:r>
              <w:rPr>
                <w:rFonts w:cs="Arial"/>
              </w:rPr>
              <w:t>Industry group for mining</w:t>
            </w:r>
          </w:p>
        </w:tc>
      </w:tr>
    </w:tbl>
    <w:p w:rsidR="00952B51" w:rsidRDefault="0080650E" w:rsidP="0080650E">
      <w:r>
        <w:t xml:space="preserve">* </w:t>
      </w:r>
      <w:r w:rsidRPr="0080650E">
        <w:rPr>
          <w:b/>
        </w:rPr>
        <w:t>Note:</w:t>
      </w:r>
      <w:r>
        <w:t xml:space="preserve"> Consultations with landholders is not included as part of this SEP.  </w:t>
      </w:r>
      <w:r w:rsidR="0082606C">
        <w:t>These consultations will be l</w:t>
      </w:r>
      <w:r>
        <w:t xml:space="preserve">ed by </w:t>
      </w:r>
      <w:proofErr w:type="spellStart"/>
      <w:r>
        <w:t>Indicoal</w:t>
      </w:r>
      <w:proofErr w:type="spellEnd"/>
      <w:r>
        <w:t xml:space="preserve">, and supported by </w:t>
      </w:r>
      <w:proofErr w:type="spellStart"/>
      <w:r>
        <w:t>Golder</w:t>
      </w:r>
      <w:proofErr w:type="spellEnd"/>
      <w:r>
        <w:t xml:space="preserve"> as required. In the interests of accurate stakeholder identification the landholders </w:t>
      </w:r>
      <w:r w:rsidR="00F94444">
        <w:t xml:space="preserve">directly </w:t>
      </w:r>
      <w:r>
        <w:t xml:space="preserve">affected by the project </w:t>
      </w:r>
      <w:r w:rsidR="0082606C">
        <w:t xml:space="preserve">footprint </w:t>
      </w:r>
      <w:r>
        <w:t>are:</w:t>
      </w:r>
    </w:p>
    <w:p w:rsidR="0080650E" w:rsidRDefault="0080650E" w:rsidP="0080650E">
      <w:pPr>
        <w:pStyle w:val="Bullets"/>
      </w:pPr>
      <w:r>
        <w:t xml:space="preserve">Stuart Archer (property name </w:t>
      </w:r>
      <w:proofErr w:type="spellStart"/>
      <w:r>
        <w:t>Ellangowan</w:t>
      </w:r>
      <w:proofErr w:type="spellEnd"/>
      <w:r>
        <w:t xml:space="preserve">) - major landholder </w:t>
      </w:r>
    </w:p>
    <w:p w:rsidR="0080650E" w:rsidRDefault="0080650E" w:rsidP="0080650E">
      <w:pPr>
        <w:pStyle w:val="Bullets"/>
      </w:pPr>
      <w:r>
        <w:t>Sanders Firth-Brown (</w:t>
      </w:r>
      <w:proofErr w:type="spellStart"/>
      <w:r>
        <w:t>Norely</w:t>
      </w:r>
      <w:proofErr w:type="spellEnd"/>
      <w:r>
        <w:t>)</w:t>
      </w:r>
    </w:p>
    <w:p w:rsidR="0080650E" w:rsidRDefault="0080650E" w:rsidP="0080650E">
      <w:pPr>
        <w:pStyle w:val="Bullets"/>
      </w:pPr>
      <w:r>
        <w:t>Brett Anthony Gleeson (</w:t>
      </w:r>
      <w:proofErr w:type="spellStart"/>
      <w:r>
        <w:t>Kimbolton</w:t>
      </w:r>
      <w:proofErr w:type="spellEnd"/>
      <w:r>
        <w:t xml:space="preserve"> Farm)</w:t>
      </w:r>
    </w:p>
    <w:p w:rsidR="0080650E" w:rsidRDefault="0080650E" w:rsidP="0080650E">
      <w:pPr>
        <w:pStyle w:val="Bullets"/>
      </w:pPr>
      <w:r>
        <w:t>GW Whelan P/L (Westfield)</w:t>
      </w:r>
    </w:p>
    <w:p w:rsidR="0080650E" w:rsidRDefault="0080650E" w:rsidP="0080650E">
      <w:pPr>
        <w:pStyle w:val="Bullets"/>
      </w:pPr>
      <w:r>
        <w:t>Gary Shaw (</w:t>
      </w:r>
      <w:proofErr w:type="spellStart"/>
      <w:r>
        <w:t>Rosney</w:t>
      </w:r>
      <w:proofErr w:type="spellEnd"/>
      <w:r>
        <w:t xml:space="preserve"> Park)</w:t>
      </w:r>
    </w:p>
    <w:p w:rsidR="0080650E" w:rsidRDefault="0080650E" w:rsidP="0080650E">
      <w:pPr>
        <w:pStyle w:val="Bullets"/>
      </w:pPr>
      <w:r>
        <w:t xml:space="preserve">Darrel &amp; </w:t>
      </w:r>
      <w:proofErr w:type="spellStart"/>
      <w:r>
        <w:t>Bec</w:t>
      </w:r>
      <w:proofErr w:type="spellEnd"/>
      <w:r>
        <w:t xml:space="preserve"> </w:t>
      </w:r>
      <w:proofErr w:type="spellStart"/>
      <w:r>
        <w:t>Triffett</w:t>
      </w:r>
      <w:proofErr w:type="spellEnd"/>
      <w:r>
        <w:t xml:space="preserve"> </w:t>
      </w:r>
    </w:p>
    <w:p w:rsidR="0080650E" w:rsidRDefault="0080650E" w:rsidP="0080650E">
      <w:pPr>
        <w:pStyle w:val="Bullets"/>
      </w:pPr>
      <w:r>
        <w:t xml:space="preserve">James </w:t>
      </w:r>
      <w:proofErr w:type="spellStart"/>
      <w:r>
        <w:t>Headlam</w:t>
      </w:r>
      <w:proofErr w:type="spellEnd"/>
      <w:r>
        <w:t xml:space="preserve"> (</w:t>
      </w:r>
      <w:proofErr w:type="spellStart"/>
      <w:r>
        <w:t>Sendace</w:t>
      </w:r>
      <w:proofErr w:type="spellEnd"/>
      <w:r>
        <w:t>)</w:t>
      </w:r>
    </w:p>
    <w:p w:rsidR="0080650E" w:rsidRDefault="0080650E" w:rsidP="00151248">
      <w:pPr>
        <w:pStyle w:val="Bullets"/>
        <w:spacing w:after="240"/>
      </w:pPr>
      <w:r>
        <w:t xml:space="preserve">Tim </w:t>
      </w:r>
      <w:r w:rsidR="0082606C">
        <w:t>and</w:t>
      </w:r>
      <w:r>
        <w:t xml:space="preserve"> Jane Parsons (</w:t>
      </w:r>
      <w:proofErr w:type="spellStart"/>
      <w:r>
        <w:t>Curringa</w:t>
      </w:r>
      <w:proofErr w:type="spellEnd"/>
      <w:r>
        <w:t>)</w:t>
      </w:r>
      <w:r w:rsidR="001D423E">
        <w:t xml:space="preserve"> </w:t>
      </w:r>
    </w:p>
    <w:p w:rsidR="00BA046A" w:rsidRDefault="00BD5516" w:rsidP="00BA046A">
      <w:pPr>
        <w:pStyle w:val="Heading1"/>
      </w:pPr>
      <w:bookmarkStart w:id="75" w:name="_Toc328988774"/>
      <w:bookmarkStart w:id="76" w:name="_Toc328988786"/>
      <w:bookmarkStart w:id="77" w:name="_Toc328988808"/>
      <w:bookmarkStart w:id="78" w:name="_Toc328989703"/>
      <w:bookmarkStart w:id="79" w:name="_Toc329079216"/>
      <w:bookmarkStart w:id="80" w:name="_Toc329079224"/>
      <w:bookmarkStart w:id="81" w:name="_Toc329089278"/>
      <w:bookmarkStart w:id="82" w:name="_Toc329092317"/>
      <w:bookmarkStart w:id="83" w:name="_Toc329095882"/>
      <w:bookmarkStart w:id="84" w:name="_Toc329096276"/>
      <w:bookmarkStart w:id="85" w:name="_Toc334098843"/>
      <w:bookmarkStart w:id="86" w:name="_Toc334098901"/>
      <w:bookmarkStart w:id="87" w:name="_Toc334098912"/>
      <w:bookmarkEnd w:id="75"/>
      <w:r>
        <w:t xml:space="preserve">Stage 1 </w:t>
      </w:r>
      <w:r w:rsidR="00BA046A">
        <w:t>Engagement methods</w:t>
      </w:r>
      <w:bookmarkEnd w:id="76"/>
      <w:bookmarkEnd w:id="77"/>
      <w:bookmarkEnd w:id="78"/>
      <w:bookmarkEnd w:id="79"/>
      <w:bookmarkEnd w:id="80"/>
      <w:bookmarkEnd w:id="81"/>
      <w:bookmarkEnd w:id="82"/>
      <w:bookmarkEnd w:id="83"/>
      <w:bookmarkEnd w:id="84"/>
      <w:bookmarkEnd w:id="85"/>
      <w:bookmarkEnd w:id="86"/>
      <w:bookmarkEnd w:id="87"/>
    </w:p>
    <w:p w:rsidR="00576EDC" w:rsidRDefault="00576EDC" w:rsidP="00151248">
      <w:pPr>
        <w:spacing w:after="240"/>
      </w:pPr>
      <w:r>
        <w:t>The eng</w:t>
      </w:r>
      <w:r w:rsidR="00797EA3">
        <w:t>agement methods proposed for the life of thi</w:t>
      </w:r>
      <w:r>
        <w:t xml:space="preserve">s SEP are targeted face-to-face project briefings with nominated key stakeholders. The materials required for these meetings will be one </w:t>
      </w:r>
      <w:proofErr w:type="spellStart"/>
      <w:r>
        <w:t>Powerpoint</w:t>
      </w:r>
      <w:proofErr w:type="spellEnd"/>
      <w:r>
        <w:t xml:space="preserve"> presentation and one project fact sheet. </w:t>
      </w:r>
    </w:p>
    <w:p w:rsidR="00576EDC" w:rsidRDefault="00797EA3" w:rsidP="00620E22">
      <w:r>
        <w:t>Project briefings are proposed for the following key stakeholders</w:t>
      </w:r>
      <w:r w:rsidR="00BD5516">
        <w:t xml:space="preserve"> during Stage 1</w:t>
      </w:r>
      <w:r>
        <w:t>:</w:t>
      </w:r>
    </w:p>
    <w:p w:rsidR="00797EA3" w:rsidRDefault="00797EA3" w:rsidP="00797EA3">
      <w:pPr>
        <w:pStyle w:val="Bullets"/>
      </w:pPr>
      <w:r>
        <w:t>EPA</w:t>
      </w:r>
      <w:r w:rsidR="00BD5516">
        <w:t>: the key assessment regulator of the NOI.</w:t>
      </w:r>
    </w:p>
    <w:p w:rsidR="00797EA3" w:rsidRDefault="00797EA3" w:rsidP="00797EA3">
      <w:pPr>
        <w:pStyle w:val="Bullets"/>
      </w:pPr>
      <w:r>
        <w:t>MRT</w:t>
      </w:r>
      <w:r w:rsidR="00BD5516">
        <w:t>: the key mining lease application assessment regulator</w:t>
      </w:r>
    </w:p>
    <w:p w:rsidR="00797EA3" w:rsidRDefault="00797EA3" w:rsidP="00797EA3">
      <w:pPr>
        <w:pStyle w:val="Bullets"/>
      </w:pPr>
      <w:r>
        <w:t>Central Highlands Council</w:t>
      </w:r>
      <w:r w:rsidR="00BD5516">
        <w:t>: project local council</w:t>
      </w:r>
    </w:p>
    <w:p w:rsidR="00797EA3" w:rsidRDefault="00797EA3" w:rsidP="00797EA3">
      <w:pPr>
        <w:pStyle w:val="Bullets"/>
      </w:pPr>
      <w:r>
        <w:t>Min</w:t>
      </w:r>
      <w:r w:rsidR="00BD5516">
        <w:t>i</w:t>
      </w:r>
      <w:r>
        <w:t>ster for Energy and Resources – Bryan Green</w:t>
      </w:r>
      <w:r w:rsidR="00BD5516">
        <w:t>: key Ministerial position</w:t>
      </w:r>
    </w:p>
    <w:p w:rsidR="00797EA3" w:rsidRDefault="00797EA3" w:rsidP="00151248">
      <w:pPr>
        <w:pStyle w:val="Bullets"/>
        <w:spacing w:after="240"/>
      </w:pPr>
      <w:r>
        <w:t>Minister for t</w:t>
      </w:r>
      <w:r w:rsidR="00BD5516">
        <w:t>he Environment – Brian Wightman: key Ministerial position</w:t>
      </w:r>
    </w:p>
    <w:p w:rsidR="00797EA3" w:rsidRDefault="00797EA3" w:rsidP="00151248">
      <w:pPr>
        <w:pStyle w:val="Bullets"/>
        <w:numPr>
          <w:ilvl w:val="0"/>
          <w:numId w:val="0"/>
        </w:numPr>
        <w:spacing w:after="240"/>
      </w:pPr>
      <w:r>
        <w:t xml:space="preserve">The aim of these briefings will be to provide stakeholders with an overview of the </w:t>
      </w:r>
      <w:proofErr w:type="spellStart"/>
      <w:r>
        <w:t>Langloh</w:t>
      </w:r>
      <w:proofErr w:type="spellEnd"/>
      <w:r>
        <w:t xml:space="preserve"> Project </w:t>
      </w:r>
      <w:r w:rsidR="00006AF6">
        <w:t>including location, potential project size, proposed mining method, anticipated impacts and p</w:t>
      </w:r>
      <w:r w:rsidR="00F94444">
        <w:t>otential benefits.  A priority is also to seek their</w:t>
      </w:r>
      <w:r w:rsidR="00006AF6">
        <w:t xml:space="preserve"> input regarding </w:t>
      </w:r>
      <w:r w:rsidR="00563374">
        <w:t>the p</w:t>
      </w:r>
      <w:r w:rsidR="00F94444">
        <w:t xml:space="preserve">roject </w:t>
      </w:r>
      <w:r w:rsidR="00563374">
        <w:t xml:space="preserve">approvals process and any advice or guidance for upcoming stages of the project’s development. </w:t>
      </w:r>
    </w:p>
    <w:p w:rsidR="00797EA3" w:rsidRPr="00797EA3" w:rsidRDefault="00563374" w:rsidP="00151248">
      <w:pPr>
        <w:pStyle w:val="Bullets"/>
        <w:numPr>
          <w:ilvl w:val="0"/>
          <w:numId w:val="0"/>
        </w:numPr>
        <w:spacing w:after="240"/>
      </w:pPr>
      <w:r>
        <w:t>In the case of the Cabinet Ministers, the aim of the briefings will be to provide a sufficient</w:t>
      </w:r>
      <w:r w:rsidR="00F94444">
        <w:t xml:space="preserve"> and accurate</w:t>
      </w:r>
      <w:r>
        <w:t xml:space="preserve"> level of </w:t>
      </w:r>
      <w:r w:rsidR="00F94444">
        <w:t xml:space="preserve">project </w:t>
      </w:r>
      <w:r>
        <w:t>information ahead of any approaches they may receive from lobbyists or groups opposed to new mines in Tasmania.</w:t>
      </w:r>
    </w:p>
    <w:p w:rsidR="00620E22" w:rsidRPr="00620E22" w:rsidRDefault="00151248" w:rsidP="00620E22">
      <w:pPr>
        <w:pStyle w:val="Heading2"/>
      </w:pPr>
      <w:bookmarkStart w:id="88" w:name="_Toc328989704"/>
      <w:bookmarkStart w:id="89" w:name="_Toc329079217"/>
      <w:bookmarkStart w:id="90" w:name="_Toc329079225"/>
      <w:bookmarkStart w:id="91" w:name="_Toc329089279"/>
      <w:bookmarkStart w:id="92" w:name="_Toc329092318"/>
      <w:bookmarkStart w:id="93" w:name="_Toc329095883"/>
      <w:bookmarkStart w:id="94" w:name="_Toc329096277"/>
      <w:bookmarkStart w:id="95" w:name="_Toc334098844"/>
      <w:bookmarkStart w:id="96" w:name="_Toc334098902"/>
      <w:bookmarkStart w:id="97" w:name="_Toc334098913"/>
      <w:bookmarkEnd w:id="88"/>
      <w:r w:rsidRPr="0025225C">
        <w:rPr>
          <w:noProof/>
          <w:szCs w:val="28"/>
          <w:lang w:eastAsia="en-GB"/>
        </w:rPr>
        <w:lastRenderedPageBreak/>
        <w:pict>
          <v:shape id="_x0000_s2958" type="#_x0000_t136" style="position:absolute;left:0;text-align:left;margin-left:85pt;margin-top:325.95pt;width:450.05pt;height:160.6pt;rotation:21209412fd;z-index:251676160;mso-position-horizontal:absolute;mso-position-horizontal-relative:page;mso-position-vertical:absolute;mso-position-vertical-relative:page" o:allowincell="f" fillcolor="silver" stroked="f">
            <v:fill opacity=".5"/>
            <v:textpath style="font-family:&quot;Arial&quot;;font-size:105pt" string="DRAFT"/>
            <w10:wrap anchorx="page" anchory="page"/>
          </v:shape>
        </w:pict>
      </w:r>
      <w:r w:rsidR="00620E22">
        <w:t>Engagement materials</w:t>
      </w:r>
      <w:bookmarkEnd w:id="89"/>
      <w:bookmarkEnd w:id="90"/>
      <w:bookmarkEnd w:id="91"/>
      <w:bookmarkEnd w:id="92"/>
      <w:bookmarkEnd w:id="93"/>
      <w:bookmarkEnd w:id="94"/>
      <w:bookmarkEnd w:id="95"/>
      <w:bookmarkEnd w:id="96"/>
      <w:bookmarkEnd w:id="97"/>
    </w:p>
    <w:p w:rsidR="00797EA3" w:rsidRDefault="00563374" w:rsidP="00797EA3">
      <w:r>
        <w:t xml:space="preserve">A </w:t>
      </w:r>
      <w:proofErr w:type="spellStart"/>
      <w:r w:rsidR="00797EA3">
        <w:t>Powerpoint</w:t>
      </w:r>
      <w:proofErr w:type="spellEnd"/>
      <w:r w:rsidR="00797EA3">
        <w:t xml:space="preserve"> presentation</w:t>
      </w:r>
      <w:r>
        <w:t xml:space="preserve"> and project fact sheet will be prepared </w:t>
      </w:r>
      <w:r w:rsidR="00F26372">
        <w:t xml:space="preserve">by </w:t>
      </w:r>
      <w:proofErr w:type="spellStart"/>
      <w:r w:rsidR="00F26372">
        <w:t>Golder</w:t>
      </w:r>
      <w:proofErr w:type="spellEnd"/>
      <w:r w:rsidR="00F26372">
        <w:t xml:space="preserve"> </w:t>
      </w:r>
      <w:r>
        <w:t xml:space="preserve">for these meetings. The </w:t>
      </w:r>
      <w:proofErr w:type="spellStart"/>
      <w:r>
        <w:t>Powerpoint</w:t>
      </w:r>
      <w:proofErr w:type="spellEnd"/>
      <w:r>
        <w:t xml:space="preserve"> presentation will include information on the following:</w:t>
      </w:r>
    </w:p>
    <w:p w:rsidR="00563374" w:rsidRDefault="00563374" w:rsidP="00E848DC">
      <w:pPr>
        <w:pStyle w:val="Bullets"/>
      </w:pPr>
      <w:r>
        <w:t xml:space="preserve">Who is </w:t>
      </w:r>
      <w:proofErr w:type="spellStart"/>
      <w:r>
        <w:t>Indicoal</w:t>
      </w:r>
      <w:proofErr w:type="spellEnd"/>
      <w:r>
        <w:t>?</w:t>
      </w:r>
    </w:p>
    <w:p w:rsidR="00563374" w:rsidRDefault="00563374" w:rsidP="00E848DC">
      <w:pPr>
        <w:pStyle w:val="Bullets"/>
      </w:pPr>
      <w:r>
        <w:t>Where is the project (map of the project area – showing relative location to Hamilton and Ouse)?</w:t>
      </w:r>
    </w:p>
    <w:p w:rsidR="00563374" w:rsidRDefault="00563374" w:rsidP="00E848DC">
      <w:pPr>
        <w:pStyle w:val="Bullets"/>
      </w:pPr>
      <w:r>
        <w:t>What is the history of the resource?</w:t>
      </w:r>
    </w:p>
    <w:p w:rsidR="00563374" w:rsidRDefault="00563374" w:rsidP="00E848DC">
      <w:pPr>
        <w:pStyle w:val="Bullets"/>
      </w:pPr>
      <w:r>
        <w:t>How will the product be mined?</w:t>
      </w:r>
    </w:p>
    <w:p w:rsidR="00563374" w:rsidRDefault="00563374" w:rsidP="00E848DC">
      <w:pPr>
        <w:pStyle w:val="Bullets"/>
      </w:pPr>
      <w:r>
        <w:t>Where will it go – potential markets?</w:t>
      </w:r>
    </w:p>
    <w:p w:rsidR="00563374" w:rsidRDefault="00563374" w:rsidP="00E848DC">
      <w:pPr>
        <w:pStyle w:val="Bullets"/>
      </w:pPr>
      <w:r>
        <w:t>What are the transport routes?</w:t>
      </w:r>
    </w:p>
    <w:p w:rsidR="00563374" w:rsidRDefault="00563374" w:rsidP="00E848DC">
      <w:pPr>
        <w:pStyle w:val="Bullets"/>
      </w:pPr>
      <w:r>
        <w:t>How many people will the project employ?</w:t>
      </w:r>
    </w:p>
    <w:p w:rsidR="00563374" w:rsidRDefault="00563374" w:rsidP="00E848DC">
      <w:pPr>
        <w:pStyle w:val="Bullets"/>
      </w:pPr>
      <w:r>
        <w:t xml:space="preserve">What environmental </w:t>
      </w:r>
      <w:r w:rsidR="00F94444">
        <w:t xml:space="preserve">and social </w:t>
      </w:r>
      <w:r>
        <w:t>studies will be completed?</w:t>
      </w:r>
    </w:p>
    <w:p w:rsidR="00563374" w:rsidRDefault="00563374" w:rsidP="00E848DC">
      <w:pPr>
        <w:pStyle w:val="Bullets"/>
      </w:pPr>
      <w:r>
        <w:t>What is the overall project/approvals schedule?</w:t>
      </w:r>
    </w:p>
    <w:p w:rsidR="00563374" w:rsidRDefault="00563374" w:rsidP="00151248">
      <w:pPr>
        <w:pStyle w:val="Bullets"/>
        <w:spacing w:after="240"/>
      </w:pPr>
      <w:r>
        <w:t>How will community / stakeholder views be considered?</w:t>
      </w:r>
    </w:p>
    <w:p w:rsidR="00465CDE" w:rsidRDefault="00E848DC" w:rsidP="00151248">
      <w:pPr>
        <w:spacing w:after="240"/>
      </w:pPr>
      <w:r>
        <w:t xml:space="preserve">The information will be presented using photographs, maps and other visual mediums in as few slides as possible.  </w:t>
      </w:r>
    </w:p>
    <w:p w:rsidR="00BA046A" w:rsidRDefault="00E848DC" w:rsidP="00151248">
      <w:pPr>
        <w:spacing w:after="240"/>
      </w:pPr>
      <w:r>
        <w:t xml:space="preserve">The project fact sheet will provide a summary of the material in the </w:t>
      </w:r>
      <w:proofErr w:type="spellStart"/>
      <w:r>
        <w:t>Powerpoint</w:t>
      </w:r>
      <w:proofErr w:type="spellEnd"/>
      <w:r>
        <w:t xml:space="preserve"> presentation and be given to the meeting attendees as a take-away reference to the information.  Contact information for </w:t>
      </w:r>
      <w:proofErr w:type="spellStart"/>
      <w:r>
        <w:t>Indicoal</w:t>
      </w:r>
      <w:proofErr w:type="spellEnd"/>
      <w:r>
        <w:t xml:space="preserve"> project team members / </w:t>
      </w:r>
      <w:proofErr w:type="spellStart"/>
      <w:r>
        <w:t>Golder</w:t>
      </w:r>
      <w:proofErr w:type="spellEnd"/>
      <w:r>
        <w:t xml:space="preserve"> project team members will be provided on the fact sheet.</w:t>
      </w:r>
    </w:p>
    <w:p w:rsidR="00E848DC" w:rsidRDefault="00E848DC" w:rsidP="00E848DC">
      <w:pPr>
        <w:pStyle w:val="Heading2"/>
      </w:pPr>
      <w:bookmarkStart w:id="98" w:name="_Toc329092319"/>
      <w:bookmarkStart w:id="99" w:name="_Toc329095884"/>
      <w:bookmarkStart w:id="100" w:name="_Toc329096278"/>
      <w:bookmarkStart w:id="101" w:name="_Toc334098845"/>
      <w:bookmarkStart w:id="102" w:name="_Toc334098903"/>
      <w:bookmarkStart w:id="103" w:name="_Toc334098914"/>
      <w:bookmarkEnd w:id="98"/>
      <w:r>
        <w:t>Further consultation</w:t>
      </w:r>
      <w:bookmarkEnd w:id="99"/>
      <w:bookmarkEnd w:id="100"/>
      <w:bookmarkEnd w:id="101"/>
      <w:bookmarkEnd w:id="102"/>
      <w:bookmarkEnd w:id="103"/>
    </w:p>
    <w:p w:rsidR="00B55EF4" w:rsidRDefault="00E848DC" w:rsidP="00E848DC">
      <w:proofErr w:type="spellStart"/>
      <w:r>
        <w:t>Golder</w:t>
      </w:r>
      <w:proofErr w:type="spellEnd"/>
      <w:r>
        <w:t xml:space="preserve"> recommends a strategy for further consultations with remaining primary and secondary stakeholders be developed at the conclusion of the project briefings</w:t>
      </w:r>
      <w:r w:rsidR="00E31AF6">
        <w:t xml:space="preserve"> scoped here</w:t>
      </w:r>
      <w:r>
        <w:t xml:space="preserve">. This will allow the outcomes of the meetings to be considered and built into the next stage of consultations.  It is recommended that </w:t>
      </w:r>
      <w:proofErr w:type="spellStart"/>
      <w:r>
        <w:t>Indicoal</w:t>
      </w:r>
      <w:proofErr w:type="spellEnd"/>
      <w:r>
        <w:t xml:space="preserve"> agree </w:t>
      </w:r>
      <w:r w:rsidR="00465CDE">
        <w:t xml:space="preserve">internally </w:t>
      </w:r>
      <w:r>
        <w:t>to</w:t>
      </w:r>
      <w:r w:rsidR="00465CDE">
        <w:t xml:space="preserve"> the expected</w:t>
      </w:r>
      <w:r>
        <w:t xml:space="preserve"> level of consultation with local communities before </w:t>
      </w:r>
      <w:r w:rsidR="00B55EF4">
        <w:t>undertaking the project briefings with key stakeholders. This will not require a definitive plan, but a commitment to consult and consider stakeholder views</w:t>
      </w:r>
      <w:r w:rsidR="00465CDE">
        <w:t xml:space="preserve"> during scoping and EIA phases</w:t>
      </w:r>
      <w:r w:rsidR="00B55EF4">
        <w:t xml:space="preserve">. A suggested message for </w:t>
      </w:r>
      <w:r w:rsidR="00465CDE">
        <w:t>discussion with the key stakeholders outlined herein</w:t>
      </w:r>
      <w:r w:rsidR="00B55EF4">
        <w:t xml:space="preserve"> could be:</w:t>
      </w:r>
    </w:p>
    <w:p w:rsidR="00B55EF4" w:rsidRDefault="00B55EF4" w:rsidP="00B55EF4">
      <w:pPr>
        <w:pStyle w:val="Bullets"/>
      </w:pPr>
      <w:proofErr w:type="spellStart"/>
      <w:r>
        <w:t>Indicoal</w:t>
      </w:r>
      <w:proofErr w:type="spellEnd"/>
      <w:r>
        <w:t xml:space="preserve"> is committed to establishing </w:t>
      </w:r>
      <w:r w:rsidR="00466FA9">
        <w:t xml:space="preserve">and maintaining </w:t>
      </w:r>
      <w:r>
        <w:t xml:space="preserve">relationships with </w:t>
      </w:r>
      <w:r w:rsidR="00465CDE">
        <w:t>the</w:t>
      </w:r>
      <w:r>
        <w:t xml:space="preserve"> neighbouring communities of Hamilton and Ouse.</w:t>
      </w:r>
    </w:p>
    <w:p w:rsidR="00B55EF4" w:rsidRPr="00E848DC" w:rsidRDefault="00B55EF4" w:rsidP="00151248">
      <w:pPr>
        <w:pStyle w:val="Bullets"/>
        <w:spacing w:after="240"/>
      </w:pPr>
      <w:r>
        <w:t xml:space="preserve">We will provide information on the progress of the </w:t>
      </w:r>
      <w:proofErr w:type="spellStart"/>
      <w:r>
        <w:t>Langloh</w:t>
      </w:r>
      <w:proofErr w:type="spellEnd"/>
      <w:r>
        <w:t xml:space="preserve"> Project and seek local input into how we can develop the project in an environmentally and socially responsible manner. </w:t>
      </w:r>
    </w:p>
    <w:p w:rsidR="00BA046A" w:rsidRDefault="00BA046A" w:rsidP="00BA046A">
      <w:pPr>
        <w:pStyle w:val="Heading1"/>
      </w:pPr>
      <w:bookmarkStart w:id="104" w:name="_Toc328988787"/>
      <w:bookmarkStart w:id="105" w:name="_Toc328988809"/>
      <w:bookmarkStart w:id="106" w:name="_Toc328989705"/>
      <w:bookmarkStart w:id="107" w:name="_Toc329079218"/>
      <w:bookmarkStart w:id="108" w:name="_Toc329079226"/>
      <w:bookmarkStart w:id="109" w:name="_Toc329089280"/>
      <w:bookmarkStart w:id="110" w:name="_Toc329092320"/>
      <w:bookmarkStart w:id="111" w:name="_Toc329095885"/>
      <w:bookmarkStart w:id="112" w:name="_Toc329096279"/>
      <w:bookmarkStart w:id="113" w:name="_Toc334098846"/>
      <w:bookmarkStart w:id="114" w:name="_Toc334098904"/>
      <w:bookmarkStart w:id="115" w:name="_Toc334098915"/>
      <w:bookmarkEnd w:id="104"/>
      <w:r>
        <w:t>Schedule</w:t>
      </w:r>
      <w:bookmarkEnd w:id="105"/>
      <w:bookmarkEnd w:id="106"/>
      <w:bookmarkEnd w:id="107"/>
      <w:bookmarkEnd w:id="108"/>
      <w:bookmarkEnd w:id="109"/>
      <w:bookmarkEnd w:id="110"/>
      <w:bookmarkEnd w:id="111"/>
      <w:bookmarkEnd w:id="112"/>
      <w:bookmarkEnd w:id="113"/>
      <w:bookmarkEnd w:id="114"/>
      <w:bookmarkEnd w:id="115"/>
    </w:p>
    <w:p w:rsidR="00465CDE" w:rsidRDefault="00E848DC" w:rsidP="00151248">
      <w:pPr>
        <w:spacing w:after="240"/>
      </w:pPr>
      <w:r>
        <w:t xml:space="preserve">The schedule for these briefings will be </w:t>
      </w:r>
      <w:r w:rsidR="003E2243">
        <w:t xml:space="preserve">determined in consultation with </w:t>
      </w:r>
      <w:proofErr w:type="spellStart"/>
      <w:r w:rsidR="003E2243">
        <w:t>Indicoal</w:t>
      </w:r>
      <w:proofErr w:type="spellEnd"/>
      <w:r w:rsidR="003E2243">
        <w:t xml:space="preserve">. </w:t>
      </w:r>
    </w:p>
    <w:p w:rsidR="00AD3988" w:rsidRPr="00797EA3" w:rsidRDefault="003E2243" w:rsidP="00151248">
      <w:pPr>
        <w:pStyle w:val="Bullets"/>
        <w:numPr>
          <w:ilvl w:val="0"/>
          <w:numId w:val="0"/>
        </w:numPr>
        <w:spacing w:after="240"/>
      </w:pPr>
      <w:r>
        <w:t xml:space="preserve">It is </w:t>
      </w:r>
      <w:r w:rsidR="00CA1205">
        <w:t xml:space="preserve">proposed </w:t>
      </w:r>
      <w:r>
        <w:t xml:space="preserve">the meetings could be </w:t>
      </w:r>
      <w:r w:rsidR="00F26372">
        <w:t xml:space="preserve">organised to occur during a four-day visit to Hobart and Hamilton – shortly after submission of the NOI to </w:t>
      </w:r>
      <w:r w:rsidR="00A7141E">
        <w:t xml:space="preserve">the EPA and </w:t>
      </w:r>
      <w:r w:rsidR="00F26372">
        <w:t xml:space="preserve">Central Highlands Council. </w:t>
      </w:r>
      <w:r w:rsidR="00245B0E">
        <w:t xml:space="preserve"> </w:t>
      </w:r>
      <w:r w:rsidR="00AD3988">
        <w:t>Up to</w:t>
      </w:r>
      <w:r w:rsidR="00F26372">
        <w:t xml:space="preserve"> </w:t>
      </w:r>
      <w:r w:rsidR="00AD3988">
        <w:t xml:space="preserve">two </w:t>
      </w:r>
      <w:proofErr w:type="spellStart"/>
      <w:r w:rsidR="00F26372">
        <w:t>Golder</w:t>
      </w:r>
      <w:proofErr w:type="spellEnd"/>
      <w:r w:rsidR="00F26372">
        <w:t xml:space="preserve"> project team members will accompany </w:t>
      </w:r>
      <w:proofErr w:type="spellStart"/>
      <w:r w:rsidR="00F26372">
        <w:t>Indicoal</w:t>
      </w:r>
      <w:proofErr w:type="spellEnd"/>
      <w:r w:rsidR="00F26372">
        <w:t xml:space="preserve"> representative/s for the briefings</w:t>
      </w:r>
      <w:r w:rsidR="00AD3988">
        <w:t xml:space="preserve"> with the EPA and the Central Highlands Council</w:t>
      </w:r>
      <w:r w:rsidR="00F26372">
        <w:t xml:space="preserve">.  The lead presenter for the </w:t>
      </w:r>
      <w:proofErr w:type="spellStart"/>
      <w:r w:rsidR="00F26372">
        <w:t>Powerpoint</w:t>
      </w:r>
      <w:proofErr w:type="spellEnd"/>
      <w:r w:rsidR="00F26372">
        <w:t xml:space="preserve"> presentation will be determined in consultation with </w:t>
      </w:r>
      <w:proofErr w:type="spellStart"/>
      <w:r w:rsidR="00F26372">
        <w:t>Indicoal</w:t>
      </w:r>
      <w:proofErr w:type="spellEnd"/>
      <w:r w:rsidR="00F26372">
        <w:t>.</w:t>
      </w:r>
      <w:r w:rsidR="00AD3988">
        <w:t xml:space="preserve"> In the case of the Cabinet Ministers, </w:t>
      </w:r>
      <w:proofErr w:type="spellStart"/>
      <w:r w:rsidR="00AD3988">
        <w:t>Golder</w:t>
      </w:r>
      <w:proofErr w:type="spellEnd"/>
      <w:r w:rsidR="00AD3988">
        <w:t xml:space="preserve"> recommends that these meetings are attended </w:t>
      </w:r>
      <w:r w:rsidR="00151248" w:rsidRPr="0025225C">
        <w:rPr>
          <w:b/>
          <w:noProof/>
          <w:sz w:val="28"/>
          <w:szCs w:val="28"/>
          <w:lang w:eastAsia="en-GB"/>
        </w:rPr>
        <w:lastRenderedPageBreak/>
        <w:pict>
          <v:shape id="_x0000_s2959" type="#_x0000_t136" style="position:absolute;margin-left:85pt;margin-top:325.95pt;width:450.05pt;height:160.6pt;rotation:21209412fd;z-index:251678208;mso-position-horizontal:absolute;mso-position-horizontal-relative:page;mso-position-vertical:absolute;mso-position-vertical-relative:page" o:allowincell="f" fillcolor="silver" stroked="f">
            <v:fill opacity=".5"/>
            <v:textpath style="font-family:&quot;Arial&quot;;font-size:105pt" string="DRAFT"/>
            <w10:wrap anchorx="page" anchory="page"/>
          </v:shape>
        </w:pict>
      </w:r>
      <w:r w:rsidR="00AD3988">
        <w:t xml:space="preserve">only by representatives of </w:t>
      </w:r>
      <w:proofErr w:type="spellStart"/>
      <w:r w:rsidR="00AD3988">
        <w:t>Indicoal</w:t>
      </w:r>
      <w:proofErr w:type="spellEnd"/>
      <w:r w:rsidR="00AD3988">
        <w:t xml:space="preserve">; however, </w:t>
      </w:r>
      <w:proofErr w:type="spellStart"/>
      <w:r w:rsidR="00AD3988">
        <w:t>Golder</w:t>
      </w:r>
      <w:proofErr w:type="spellEnd"/>
      <w:r w:rsidR="00AD3988">
        <w:t xml:space="preserve"> can provide support pre- and post-meetings with Cabinet Ministers.</w:t>
      </w:r>
    </w:p>
    <w:p w:rsidR="00F26372" w:rsidRDefault="00F26372" w:rsidP="00151248">
      <w:pPr>
        <w:spacing w:after="240"/>
      </w:pPr>
      <w:r>
        <w:t xml:space="preserve">A pre-consultation meeting and practice run-through of the </w:t>
      </w:r>
      <w:proofErr w:type="spellStart"/>
      <w:r>
        <w:t>Powerpoint</w:t>
      </w:r>
      <w:proofErr w:type="spellEnd"/>
      <w:r>
        <w:t xml:space="preserve"> presentation will be held between </w:t>
      </w:r>
      <w:proofErr w:type="spellStart"/>
      <w:r>
        <w:t>Golder</w:t>
      </w:r>
      <w:proofErr w:type="spellEnd"/>
      <w:r>
        <w:t xml:space="preserve"> and </w:t>
      </w:r>
      <w:proofErr w:type="spellStart"/>
      <w:r>
        <w:t>Indicoal</w:t>
      </w:r>
      <w:proofErr w:type="spellEnd"/>
      <w:r>
        <w:t xml:space="preserve"> ahead of the consultations with stakeholders.</w:t>
      </w:r>
    </w:p>
    <w:p w:rsidR="00F26372" w:rsidRPr="00006AF6" w:rsidRDefault="00F26372" w:rsidP="00151248">
      <w:pPr>
        <w:spacing w:after="240"/>
      </w:pPr>
      <w:proofErr w:type="spellStart"/>
      <w:r>
        <w:t>Golder</w:t>
      </w:r>
      <w:proofErr w:type="spellEnd"/>
      <w:r>
        <w:t xml:space="preserve"> recommends a short de-briefing between </w:t>
      </w:r>
      <w:proofErr w:type="spellStart"/>
      <w:r>
        <w:t>Golder</w:t>
      </w:r>
      <w:proofErr w:type="spellEnd"/>
      <w:r>
        <w:t xml:space="preserve"> and </w:t>
      </w:r>
      <w:proofErr w:type="spellStart"/>
      <w:r>
        <w:t>Indicoal</w:t>
      </w:r>
      <w:proofErr w:type="spellEnd"/>
      <w:r>
        <w:t xml:space="preserve"> following each meeting with key stakeholders. This allows the project team to identify successes and areas for improvement ahead of the next meeting.</w:t>
      </w:r>
    </w:p>
    <w:p w:rsidR="00F21974" w:rsidRDefault="00F21974" w:rsidP="00F21974">
      <w:pPr>
        <w:pStyle w:val="Heading1"/>
      </w:pPr>
      <w:bookmarkStart w:id="116" w:name="_Toc329089281"/>
      <w:bookmarkStart w:id="117" w:name="_Toc329092321"/>
      <w:bookmarkStart w:id="118" w:name="_Toc329095886"/>
      <w:bookmarkStart w:id="119" w:name="_Toc329096280"/>
      <w:bookmarkStart w:id="120" w:name="_Toc334098847"/>
      <w:bookmarkStart w:id="121" w:name="_Toc334098905"/>
      <w:bookmarkStart w:id="122" w:name="_Toc334098916"/>
      <w:bookmarkEnd w:id="116"/>
      <w:r>
        <w:t>Review</w:t>
      </w:r>
      <w:bookmarkEnd w:id="117"/>
      <w:bookmarkEnd w:id="118"/>
      <w:bookmarkEnd w:id="119"/>
      <w:bookmarkEnd w:id="120"/>
      <w:bookmarkEnd w:id="121"/>
      <w:bookmarkEnd w:id="122"/>
    </w:p>
    <w:p w:rsidR="00465CDE" w:rsidRDefault="00FB09A1" w:rsidP="00151248">
      <w:pPr>
        <w:spacing w:after="240"/>
      </w:pPr>
      <w:r>
        <w:t xml:space="preserve">This SEP will be reviewed following the implementation </w:t>
      </w:r>
      <w:r w:rsidR="00C72FA6">
        <w:t xml:space="preserve">of </w:t>
      </w:r>
      <w:r w:rsidR="00697CBF">
        <w:t>Stage 1</w:t>
      </w:r>
      <w:r w:rsidR="00465CDE">
        <w:t xml:space="preserve"> </w:t>
      </w:r>
      <w:r w:rsidR="00C72FA6">
        <w:t xml:space="preserve">consultations. The anticipated date for this review will be determined in consultation with </w:t>
      </w:r>
      <w:proofErr w:type="spellStart"/>
      <w:r w:rsidR="00C72FA6">
        <w:t>Indicoal</w:t>
      </w:r>
      <w:proofErr w:type="spellEnd"/>
      <w:r w:rsidR="00C72FA6">
        <w:t xml:space="preserve">. </w:t>
      </w:r>
    </w:p>
    <w:p w:rsidR="00C72FA6" w:rsidRDefault="00C72FA6" w:rsidP="00FB09A1">
      <w:r>
        <w:t>Key items for review in the next version of this SEP include:</w:t>
      </w:r>
    </w:p>
    <w:p w:rsidR="00C72FA6" w:rsidRDefault="00C72FA6" w:rsidP="00C72FA6">
      <w:pPr>
        <w:pStyle w:val="Bullets"/>
      </w:pPr>
      <w:r>
        <w:t>Objectives</w:t>
      </w:r>
    </w:p>
    <w:p w:rsidR="00C72FA6" w:rsidRDefault="00C72FA6" w:rsidP="00C72FA6">
      <w:pPr>
        <w:pStyle w:val="Bullets"/>
      </w:pPr>
      <w:r>
        <w:t>Stakeholder identification</w:t>
      </w:r>
    </w:p>
    <w:p w:rsidR="00C72FA6" w:rsidRDefault="00C72FA6" w:rsidP="00C72FA6">
      <w:pPr>
        <w:pStyle w:val="Bullets"/>
      </w:pPr>
      <w:r>
        <w:t>Engagement methods</w:t>
      </w:r>
    </w:p>
    <w:p w:rsidR="00C72FA6" w:rsidRDefault="00C72FA6" w:rsidP="00C72FA6">
      <w:pPr>
        <w:pStyle w:val="Bullets"/>
      </w:pPr>
      <w:r>
        <w:t>Engagement materials (with consideration of key messages)</w:t>
      </w:r>
    </w:p>
    <w:p w:rsidR="00C72FA6" w:rsidRDefault="00C72FA6" w:rsidP="00C72FA6">
      <w:pPr>
        <w:pStyle w:val="Bullets"/>
      </w:pPr>
      <w:r>
        <w:t>Schedule</w:t>
      </w:r>
      <w:r w:rsidR="000102E4">
        <w:t xml:space="preserve"> </w:t>
      </w:r>
    </w:p>
    <w:p w:rsidR="00BA046A" w:rsidRDefault="00C72FA6" w:rsidP="00151248">
      <w:pPr>
        <w:pStyle w:val="Bullets"/>
        <w:spacing w:after="240"/>
      </w:pPr>
      <w:r>
        <w:t>Next review.</w:t>
      </w:r>
      <w:bookmarkStart w:id="123" w:name="Start"/>
      <w:bookmarkEnd w:id="123"/>
    </w:p>
    <w:p w:rsidR="00692AB0" w:rsidRDefault="00692AB0" w:rsidP="00AD3988">
      <w:pPr>
        <w:pStyle w:val="Heading1"/>
      </w:pPr>
      <w:bookmarkStart w:id="124" w:name="_Toc329096281"/>
      <w:bookmarkStart w:id="125" w:name="_Toc334098848"/>
      <w:bookmarkStart w:id="126" w:name="_Toc334098906"/>
      <w:bookmarkStart w:id="127" w:name="_Toc334098917"/>
      <w:bookmarkEnd w:id="124"/>
      <w:r>
        <w:t>Closing</w:t>
      </w:r>
      <w:bookmarkEnd w:id="125"/>
      <w:bookmarkEnd w:id="126"/>
      <w:bookmarkEnd w:id="127"/>
    </w:p>
    <w:p w:rsidR="00692AB0" w:rsidRDefault="00692AB0" w:rsidP="00692AB0">
      <w:r>
        <w:t xml:space="preserve">This SEP has been prepared to assist </w:t>
      </w:r>
      <w:proofErr w:type="spellStart"/>
      <w:r>
        <w:t>Indicoal</w:t>
      </w:r>
      <w:proofErr w:type="spellEnd"/>
      <w:r>
        <w:t xml:space="preserve"> with preliminary project consultation during the NOI and environmental scoping phase of development for the </w:t>
      </w:r>
      <w:proofErr w:type="spellStart"/>
      <w:r>
        <w:t>Langloh</w:t>
      </w:r>
      <w:proofErr w:type="spellEnd"/>
      <w:r>
        <w:t xml:space="preserve"> Project.  The </w:t>
      </w:r>
      <w:proofErr w:type="spellStart"/>
      <w:r>
        <w:t>Golder</w:t>
      </w:r>
      <w:proofErr w:type="spellEnd"/>
      <w:r>
        <w:t xml:space="preserve"> project team looks forward to assisting </w:t>
      </w:r>
      <w:proofErr w:type="spellStart"/>
      <w:r>
        <w:t>Indicoal</w:t>
      </w:r>
      <w:proofErr w:type="spellEnd"/>
      <w:r>
        <w:t xml:space="preserve"> in this regard.</w:t>
      </w:r>
    </w:p>
    <w:p w:rsidR="00692AB0" w:rsidRDefault="00692AB0">
      <w:pPr>
        <w:spacing w:after="0" w:line="240" w:lineRule="auto"/>
      </w:pPr>
      <w:r>
        <w:br w:type="page"/>
      </w:r>
    </w:p>
    <w:p w:rsidR="00DF1BF9" w:rsidRDefault="00151248">
      <w:r w:rsidRPr="0025225C">
        <w:rPr>
          <w:b/>
          <w:noProof/>
          <w:sz w:val="28"/>
          <w:szCs w:val="28"/>
          <w:lang w:eastAsia="en-GB"/>
        </w:rPr>
        <w:lastRenderedPageBreak/>
        <w:pict>
          <v:shape id="_x0000_s2960" type="#_x0000_t136" style="position:absolute;margin-left:85pt;margin-top:325.95pt;width:450.05pt;height:160.6pt;rotation:21209412fd;z-index:251680256;mso-position-horizontal:absolute;mso-position-horizontal-relative:page;mso-position-vertical:absolute;mso-position-vertical-relative:page" o:allowincell="f" fillcolor="silver" stroked="f">
            <v:fill opacity=".5"/>
            <v:textpath style="font-family:&quot;Arial&quot;;font-size:105pt" string="DRAFT"/>
            <w10:wrap anchorx="page" anchory="page"/>
          </v:shape>
        </w:pict>
      </w:r>
    </w:p>
    <w:p w:rsidR="00D871A6" w:rsidRDefault="00307261" w:rsidP="00006FA2">
      <w:pPr>
        <w:pStyle w:val="TOCPageTitle"/>
      </w:pPr>
      <w:fldSimple w:instr=" DOCPROPERTY  DocType  \* MERGEFORMAT ">
        <w:r w:rsidR="00151248" w:rsidRPr="00151248">
          <w:rPr>
            <w:szCs w:val="8"/>
          </w:rPr>
          <w:t>Report</w:t>
        </w:r>
      </w:fldSimple>
      <w:r w:rsidR="00006FA2">
        <w:t xml:space="preserve"> </w:t>
      </w:r>
      <w:bookmarkStart w:id="128" w:name="SignaturePage"/>
      <w:bookmarkEnd w:id="128"/>
      <w:r w:rsidR="005A79DC">
        <w:t>Signature Page</w:t>
      </w:r>
    </w:p>
    <w:p w:rsidR="0068644E" w:rsidRDefault="0068644E" w:rsidP="0068644E"/>
    <w:p w:rsidR="004F14C6" w:rsidRPr="00A8516C" w:rsidRDefault="00307261" w:rsidP="00A8516C">
      <w:pPr>
        <w:pStyle w:val="CompanyName"/>
      </w:pPr>
      <w:fldSimple w:instr=" DOCPROPERTY  &quot;Company Name&quot;  \* MERGEFORMAT ">
        <w:r w:rsidR="00151248">
          <w:t>Golder Associates Pty Ltd</w:t>
        </w:r>
      </w:fldSimple>
      <w:r w:rsidR="00A8516C">
        <w:t xml:space="preserve"> </w:t>
      </w:r>
    </w:p>
    <w:p w:rsidR="004F14C6" w:rsidRDefault="004F14C6" w:rsidP="0068644E"/>
    <w:p w:rsidR="00A8516C" w:rsidRDefault="00A8516C" w:rsidP="0068644E"/>
    <w:p w:rsidR="00E342FA" w:rsidRDefault="00E342FA" w:rsidP="0068644E"/>
    <w:p w:rsidR="00E342FA" w:rsidRDefault="00307261" w:rsidP="00486684">
      <w:pPr>
        <w:pStyle w:val="Signatories"/>
      </w:pPr>
      <w:fldSimple w:instr=" DOCPROPERTY  &quot;Signatory Name&quot;  \* MERGEFORMAT ">
        <w:r w:rsidR="00151248">
          <w:t>Charlie Wilson-Clark</w:t>
        </w:r>
      </w:fldSimple>
      <w:r w:rsidR="00E342FA">
        <w:tab/>
      </w:r>
      <w:fldSimple w:instr=" DOCPROPERTY  &quot;Approved Signatory Name&quot;  \* MERGEFORMAT ">
        <w:r w:rsidR="00151248">
          <w:t>Alex Blood</w:t>
        </w:r>
      </w:fldSimple>
    </w:p>
    <w:p w:rsidR="00E342FA" w:rsidRDefault="00307261" w:rsidP="00486684">
      <w:pPr>
        <w:pStyle w:val="Signatories"/>
      </w:pPr>
      <w:fldSimple w:instr=" DOCPROPERTY  &quot;Signatory Title&quot;  \* MERGEFORMAT ">
        <w:r w:rsidR="00151248">
          <w:t>Senior Community Relations Advisor</w:t>
        </w:r>
      </w:fldSimple>
      <w:r w:rsidR="00E342FA">
        <w:tab/>
      </w:r>
      <w:fldSimple w:instr=" DOCPROPERTY  &quot;Approved Signatory Title&quot;  \* MERGEFORMAT ">
        <w:r w:rsidR="00151248">
          <w:t>Principal</w:t>
        </w:r>
      </w:fldSimple>
    </w:p>
    <w:p w:rsidR="007937C2" w:rsidRDefault="007937C2" w:rsidP="0068644E"/>
    <w:p w:rsidR="00A8516C" w:rsidRPr="00CC0335" w:rsidRDefault="00307261" w:rsidP="00CC0335">
      <w:pPr>
        <w:pStyle w:val="Initials"/>
      </w:pPr>
      <w:r w:rsidRPr="00CC0335">
        <w:fldChar w:fldCharType="begin"/>
      </w:r>
      <w:r w:rsidR="002A6A43" w:rsidRPr="00CC0335">
        <w:instrText xml:space="preserve"> DOCPROPERTY  Initials  \* MERGEFORMAT </w:instrText>
      </w:r>
      <w:r w:rsidRPr="00CC0335">
        <w:fldChar w:fldCharType="separate"/>
      </w:r>
      <w:proofErr w:type="spellStart"/>
      <w:proofErr w:type="gramStart"/>
      <w:r w:rsidR="00151248">
        <w:t>cwc</w:t>
      </w:r>
      <w:proofErr w:type="spellEnd"/>
      <w:r w:rsidR="00151248">
        <w:t>/</w:t>
      </w:r>
      <w:proofErr w:type="spellStart"/>
      <w:r w:rsidR="00151248">
        <w:t>amb</w:t>
      </w:r>
      <w:proofErr w:type="spellEnd"/>
      <w:proofErr w:type="gramEnd"/>
      <w:r w:rsidRPr="00CC0335">
        <w:fldChar w:fldCharType="end"/>
      </w:r>
    </w:p>
    <w:p w:rsidR="00E342FA" w:rsidRDefault="00E342FA" w:rsidP="0068644E"/>
    <w:p w:rsidR="00E342FA" w:rsidRPr="00486684" w:rsidRDefault="00151248" w:rsidP="00486684">
      <w:pPr>
        <w:pStyle w:val="LegalDetails"/>
      </w:pPr>
      <w:bookmarkStart w:id="129" w:name="Legal1"/>
      <w:r>
        <w:t>A.B.N. 64 006 107 857</w:t>
      </w:r>
      <w:bookmarkEnd w:id="129"/>
      <w:r w:rsidR="00E342FA" w:rsidRPr="00486684">
        <w:t xml:space="preserve"> </w:t>
      </w:r>
    </w:p>
    <w:p w:rsidR="00E342FA" w:rsidRPr="00486684" w:rsidRDefault="00E342FA" w:rsidP="00486684">
      <w:pPr>
        <w:pStyle w:val="LegalDetails"/>
      </w:pPr>
      <w:bookmarkStart w:id="130" w:name="Legal2"/>
      <w:bookmarkEnd w:id="130"/>
      <w:r w:rsidRPr="00486684">
        <w:t xml:space="preserve"> </w:t>
      </w:r>
    </w:p>
    <w:p w:rsidR="00E342FA" w:rsidRPr="00486684" w:rsidRDefault="00E342FA" w:rsidP="00486684">
      <w:pPr>
        <w:pStyle w:val="LegalDetails"/>
      </w:pPr>
      <w:bookmarkStart w:id="131" w:name="Legal3"/>
      <w:bookmarkEnd w:id="131"/>
      <w:r w:rsidRPr="00486684">
        <w:t xml:space="preserve"> </w:t>
      </w:r>
    </w:p>
    <w:p w:rsidR="00E342FA" w:rsidRPr="00486684" w:rsidRDefault="00151248" w:rsidP="00486684">
      <w:pPr>
        <w:pStyle w:val="LegalDetails"/>
      </w:pPr>
      <w:bookmarkStart w:id="132" w:name="Legal4"/>
      <w:proofErr w:type="spellStart"/>
      <w:r>
        <w:t>Golder</w:t>
      </w:r>
      <w:proofErr w:type="spellEnd"/>
      <w:r>
        <w:t xml:space="preserve">, </w:t>
      </w:r>
      <w:proofErr w:type="spellStart"/>
      <w:r>
        <w:t>Golder</w:t>
      </w:r>
      <w:proofErr w:type="spellEnd"/>
      <w:r>
        <w:t xml:space="preserve"> Associates and the GA globe design are trademarks of </w:t>
      </w:r>
      <w:proofErr w:type="spellStart"/>
      <w:r>
        <w:t>Golder</w:t>
      </w:r>
      <w:proofErr w:type="spellEnd"/>
      <w:r>
        <w:t xml:space="preserve"> Associates Corporation.</w:t>
      </w:r>
      <w:bookmarkEnd w:id="132"/>
      <w:r w:rsidR="00E342FA" w:rsidRPr="00486684">
        <w:t xml:space="preserve"> </w:t>
      </w:r>
    </w:p>
    <w:p w:rsidR="00E342FA" w:rsidRDefault="00E342FA" w:rsidP="0068644E"/>
    <w:p w:rsidR="00E342FA" w:rsidRPr="00E342FA" w:rsidRDefault="00307261" w:rsidP="00D86E49">
      <w:pPr>
        <w:pStyle w:val="Filepath"/>
      </w:pPr>
      <w:fldSimple w:instr=" FILENAME  \* Lower \p  \* MERGEFORMAT ">
        <w:r w:rsidR="00151248">
          <w:t>\\mel1-s-file01\jobs\env\2012\127613050 - langloh\correspondence out\127613050-004-r-reva stakeholder engagement plan.docx</w:t>
        </w:r>
      </w:fldSimple>
    </w:p>
    <w:p w:rsidR="00F00FAA" w:rsidRDefault="00F00FAA" w:rsidP="00F3720A"/>
    <w:p w:rsidR="00DC5033" w:rsidRDefault="00DC5033" w:rsidP="00F3720A">
      <w:bookmarkStart w:id="133" w:name="_Toc190856093"/>
      <w:bookmarkEnd w:id="133"/>
    </w:p>
    <w:p w:rsidR="00F3720A" w:rsidRDefault="00F3720A" w:rsidP="00F3720A">
      <w:pPr>
        <w:sectPr w:rsidR="00F3720A" w:rsidSect="00D163E1">
          <w:headerReference w:type="default" r:id="rId16"/>
          <w:footerReference w:type="default" r:id="rId17"/>
          <w:pgSz w:w="11906" w:h="16838"/>
          <w:pgMar w:top="2268" w:right="1134" w:bottom="1134" w:left="1134" w:header="851" w:footer="397" w:gutter="0"/>
          <w:cols w:space="708"/>
          <w:formProt w:val="0"/>
          <w:docGrid w:linePitch="360"/>
        </w:sectPr>
      </w:pPr>
    </w:p>
    <w:p w:rsidR="005D78E0" w:rsidRDefault="00151248" w:rsidP="00F3720A">
      <w:bookmarkStart w:id="134" w:name="AppendixDatum"/>
      <w:bookmarkEnd w:id="134"/>
      <w:r w:rsidRPr="0025225C">
        <w:rPr>
          <w:b/>
          <w:noProof/>
          <w:sz w:val="28"/>
          <w:szCs w:val="28"/>
          <w:lang w:eastAsia="en-GB"/>
        </w:rPr>
        <w:lastRenderedPageBreak/>
        <w:pict>
          <v:shape id="_x0000_s2961" type="#_x0000_t136" style="position:absolute;margin-left:85pt;margin-top:325.95pt;width:450.05pt;height:160.6pt;rotation:21209412fd;z-index:251682304;mso-position-horizontal:absolute;mso-position-horizontal-relative:page;mso-position-vertical:absolute;mso-position-vertical-relative:page" o:allowincell="f" fillcolor="silver" stroked="f">
            <v:fill opacity=".5"/>
            <v:textpath style="font-family:&quot;Arial&quot;;font-size:105pt" string="DRAFT"/>
            <w10:wrap anchorx="page" anchory="page"/>
          </v:shape>
        </w:pict>
      </w:r>
    </w:p>
    <w:tbl>
      <w:tblPr>
        <w:tblStyle w:val="TableGrid"/>
        <w:tblpPr w:leftFromText="181" w:rightFromText="181" w:vertAnchor="page" w:horzAnchor="page" w:tblpXSpec="center" w:tblpY="9215"/>
        <w:tblOverlap w:val="never"/>
        <w:tblW w:w="0" w:type="auto"/>
        <w:tblBorders>
          <w:top w:val="single" w:sz="4" w:space="0" w:color="00755C"/>
          <w:left w:val="single" w:sz="4" w:space="0" w:color="00755C"/>
          <w:bottom w:val="single" w:sz="4" w:space="0" w:color="00755C"/>
          <w:right w:val="single" w:sz="4" w:space="0" w:color="00755C"/>
          <w:insideH w:val="single" w:sz="4" w:space="0" w:color="00755C"/>
          <w:insideV w:val="single" w:sz="4" w:space="0" w:color="00755C"/>
        </w:tblBorders>
        <w:tblLook w:val="01E0"/>
      </w:tblPr>
      <w:tblGrid>
        <w:gridCol w:w="3492"/>
      </w:tblGrid>
      <w:tr w:rsidR="00140F26" w:rsidTr="006062FF">
        <w:trPr>
          <w:trHeight w:val="3106"/>
        </w:trPr>
        <w:tc>
          <w:tcPr>
            <w:tcW w:w="0" w:type="auto"/>
            <w:noWrap/>
            <w:tcMar>
              <w:top w:w="57" w:type="dxa"/>
              <w:left w:w="284" w:type="dxa"/>
              <w:bottom w:w="57" w:type="dxa"/>
              <w:right w:w="284" w:type="dxa"/>
            </w:tcMar>
            <w:vAlign w:val="center"/>
          </w:tcPr>
          <w:p w:rsidR="00151248" w:rsidRDefault="00151248" w:rsidP="00060545">
            <w:pPr>
              <w:pStyle w:val="Officedetailstextbox"/>
            </w:pPr>
            <w:bookmarkStart w:id="135" w:name="OfficeDetails"/>
            <w:r>
              <w:t>Golder Associates Pty Ltd</w:t>
            </w:r>
          </w:p>
          <w:p w:rsidR="00151248" w:rsidRDefault="00151248" w:rsidP="00060545">
            <w:pPr>
              <w:pStyle w:val="Officedetailstextbox"/>
            </w:pPr>
            <w:r>
              <w:t>199 Franklin Street</w:t>
            </w:r>
          </w:p>
          <w:p w:rsidR="00151248" w:rsidRDefault="00151248" w:rsidP="00060545">
            <w:pPr>
              <w:pStyle w:val="Officedetailstextbox"/>
            </w:pPr>
            <w:r>
              <w:t>Adelaide, South Australia 5000</w:t>
            </w:r>
          </w:p>
          <w:p w:rsidR="00151248" w:rsidRDefault="00151248" w:rsidP="00060545">
            <w:pPr>
              <w:pStyle w:val="Officedetailstextbox"/>
            </w:pPr>
            <w:r>
              <w:t>Australia</w:t>
            </w:r>
          </w:p>
          <w:p w:rsidR="0091351F" w:rsidRDefault="00151248" w:rsidP="00060545">
            <w:pPr>
              <w:pStyle w:val="Officedetailstextbox"/>
            </w:pPr>
            <w:r>
              <w:t>T: +61 8 8213 2100</w:t>
            </w:r>
            <w:bookmarkEnd w:id="135"/>
          </w:p>
        </w:tc>
      </w:tr>
    </w:tbl>
    <w:p w:rsidR="00960B25" w:rsidRDefault="00307261" w:rsidP="00F3720A">
      <w:r w:rsidRPr="00307261">
        <w:rPr>
          <w:noProof/>
          <w:lang w:val="hu-HU" w:eastAsia="en-GB"/>
        </w:rPr>
        <w:pict>
          <v:shape id="_x0000_s2951" type="#_x0000_t202" style="position:absolute;margin-left:42.8pt;margin-top:741.9pt;width:165.25pt;height:72.75pt;z-index:251659776;mso-position-horizontal-relative:page;mso-position-vertical-relative:page"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3261"/>
                  </w:tblGrid>
                  <w:tr w:rsidR="00AD3988">
                    <w:trPr>
                      <w:cantSplit/>
                      <w:trHeight w:hRule="exact" w:val="1418"/>
                    </w:trPr>
                    <w:tc>
                      <w:tcPr>
                        <w:tcW w:w="3261" w:type="dxa"/>
                        <w:tcMar>
                          <w:left w:w="0" w:type="dxa"/>
                          <w:right w:w="0" w:type="dxa"/>
                        </w:tcMar>
                        <w:vAlign w:val="bottom"/>
                      </w:tcPr>
                      <w:p w:rsidR="00AD3988" w:rsidRPr="00123812" w:rsidRDefault="00AD3988" w:rsidP="00123812">
                        <w:pPr>
                          <w:spacing w:after="0"/>
                          <w:jc w:val="left"/>
                          <w:rPr>
                            <w:sz w:val="18"/>
                          </w:rPr>
                        </w:pPr>
                        <w:bookmarkStart w:id="136" w:name="BackLogo"/>
                        <w:bookmarkEnd w:id="136"/>
                        <w:r>
                          <w:rPr>
                            <w:noProof/>
                            <w:sz w:val="18"/>
                            <w:lang w:val="en-US"/>
                          </w:rPr>
                          <w:drawing>
                            <wp:inline distT="0" distB="0" distL="0" distR="0">
                              <wp:extent cx="1712595" cy="656590"/>
                              <wp:effectExtent l="19050" t="0" r="1905" b="0"/>
                              <wp:docPr id="7" name="Picture 7" descr="GA Logo Small_RGB from Ph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A Logo Small_RGB from Phil"/>
                                      <pic:cNvPicPr>
                                        <a:picLocks noChangeAspect="1" noChangeArrowheads="1"/>
                                      </pic:cNvPicPr>
                                    </pic:nvPicPr>
                                    <pic:blipFill>
                                      <a:blip r:embed="rId11"/>
                                      <a:srcRect/>
                                      <a:stretch>
                                        <a:fillRect/>
                                      </a:stretch>
                                    </pic:blipFill>
                                    <pic:spPr bwMode="auto">
                                      <a:xfrm>
                                        <a:off x="0" y="0"/>
                                        <a:ext cx="1712595" cy="656590"/>
                                      </a:xfrm>
                                      <a:prstGeom prst="rect">
                                        <a:avLst/>
                                      </a:prstGeom>
                                      <a:noFill/>
                                      <a:ln w="9525">
                                        <a:noFill/>
                                        <a:miter lim="800000"/>
                                        <a:headEnd/>
                                        <a:tailEnd/>
                                      </a:ln>
                                    </pic:spPr>
                                  </pic:pic>
                                </a:graphicData>
                              </a:graphic>
                            </wp:inline>
                          </w:drawing>
                        </w:r>
                      </w:p>
                    </w:tc>
                  </w:tr>
                </w:tbl>
                <w:p w:rsidR="00AD3988" w:rsidRPr="00123812" w:rsidRDefault="00AD3988">
                  <w:pPr>
                    <w:rPr>
                      <w:sz w:val="18"/>
                    </w:rPr>
                  </w:pPr>
                </w:p>
              </w:txbxContent>
            </v:textbox>
            <w10:wrap anchorx="page" anchory="page"/>
            <w10:anchorlock/>
          </v:shape>
        </w:pict>
      </w:r>
      <w:r w:rsidRPr="00307261">
        <w:rPr>
          <w:noProof/>
          <w:lang w:val="hu-HU" w:eastAsia="en-GB"/>
        </w:rPr>
        <w:pict>
          <v:shape id="_x0000_s2242" type="#_x0000_t202" style="position:absolute;margin-left:-303.7pt;margin-top:140.65pt;width:87.45pt;height:27.4pt;z-index:251655680;mso-position-horizontal-relative:text;mso-position-vertical-relative:text" o:regroupid="11" filled="f" stroked="f">
            <v:textbox style="mso-next-textbox:#_x0000_s2242" inset="0,0,0,0">
              <w:txbxContent>
                <w:p w:rsidR="00AD3988" w:rsidRPr="00FB7205" w:rsidRDefault="00307261" w:rsidP="008E7E27">
                  <w:pPr>
                    <w:rPr>
                      <w:i/>
                      <w:color w:val="007856"/>
                      <w:sz w:val="18"/>
                      <w:szCs w:val="18"/>
                    </w:rPr>
                  </w:pPr>
                  <w:r>
                    <w:rPr>
                      <w:i/>
                      <w:color w:val="007856"/>
                      <w:sz w:val="18"/>
                      <w:szCs w:val="18"/>
                    </w:rPr>
                    <w:fldChar w:fldCharType="begin"/>
                  </w:r>
                  <w:r w:rsidR="00AD3988">
                    <w:rPr>
                      <w:i/>
                      <w:color w:val="007856"/>
                      <w:sz w:val="18"/>
                      <w:szCs w:val="18"/>
                    </w:rPr>
                    <w:instrText xml:space="preserve"> MACROBUTTON  NoMacros Caption Text</w:instrText>
                  </w:r>
                  <w:r>
                    <w:rPr>
                      <w:i/>
                      <w:color w:val="007856"/>
                      <w:sz w:val="18"/>
                      <w:szCs w:val="18"/>
                    </w:rPr>
                    <w:fldChar w:fldCharType="end"/>
                  </w:r>
                </w:p>
              </w:txbxContent>
            </v:textbox>
          </v:shape>
        </w:pict>
      </w:r>
    </w:p>
    <w:sectPr w:rsidR="00960B25" w:rsidSect="005F0B90">
      <w:headerReference w:type="even" r:id="rId18"/>
      <w:headerReference w:type="default" r:id="rId19"/>
      <w:footerReference w:type="default" r:id="rId20"/>
      <w:headerReference w:type="first" r:id="rId21"/>
      <w:pgSz w:w="11906" w:h="16838" w:code="9"/>
      <w:pgMar w:top="1094" w:right="1418" w:bottom="1134" w:left="3969" w:header="709"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3988" w:rsidRDefault="00AD3988">
      <w:r>
        <w:separator/>
      </w:r>
    </w:p>
  </w:endnote>
  <w:endnote w:type="continuationSeparator" w:id="0">
    <w:p w:rsidR="00AD3988" w:rsidRDefault="00AD39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988" w:rsidRPr="009C092A" w:rsidRDefault="00AD3988">
    <w:pPr>
      <w:pStyle w:val="Footer"/>
      <w:rPr>
        <w:sz w:val="8"/>
        <w:szCs w:val="8"/>
      </w:rPr>
    </w:pPr>
  </w:p>
  <w:p w:rsidR="00AD3988" w:rsidRDefault="00307261" w:rsidP="00AC36BE">
    <w:pPr>
      <w:pStyle w:val="Footer"/>
      <w:tabs>
        <w:tab w:val="clear" w:pos="4252"/>
        <w:tab w:val="center" w:pos="2835"/>
        <w:tab w:val="right" w:pos="7938"/>
      </w:tabs>
    </w:pPr>
    <w:fldSimple w:instr=" CREATEDATE  \@ &quot;MMMM, yyyy&quot;  \* MERGEFORMAT ">
      <w:r w:rsidR="00151248">
        <w:rPr>
          <w:noProof/>
        </w:rPr>
        <w:t>August, 2012</w:t>
      </w:r>
    </w:fldSimple>
    <w:r w:rsidR="00AD3988">
      <w:tab/>
    </w:r>
    <w:fldSimple w:instr=" PAGE  \* Arabic  \* MERGEFORMAT ">
      <w:r w:rsidR="00151248">
        <w:rPr>
          <w:noProof/>
        </w:rPr>
        <w:t>8</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639" w:type="dxa"/>
      <w:tblBorders>
        <w:top w:val="single" w:sz="4" w:space="0" w:color="00755C"/>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4395"/>
      <w:gridCol w:w="851"/>
      <w:gridCol w:w="4393"/>
    </w:tblGrid>
    <w:tr w:rsidR="00AD3988" w:rsidTr="00D163E1">
      <w:trPr>
        <w:trHeight w:val="680"/>
      </w:trPr>
      <w:tc>
        <w:tcPr>
          <w:tcW w:w="4395" w:type="dxa"/>
          <w:tcMar>
            <w:left w:w="28" w:type="dxa"/>
          </w:tcMar>
          <w:vAlign w:val="bottom"/>
        </w:tcPr>
        <w:p w:rsidR="00AD3988" w:rsidRDefault="00307261" w:rsidP="00283D0B">
          <w:pPr>
            <w:pStyle w:val="Footer"/>
            <w:spacing w:before="0" w:after="0"/>
            <w:ind w:left="0"/>
            <w:jc w:val="left"/>
            <w:rPr>
              <w:szCs w:val="8"/>
            </w:rPr>
          </w:pPr>
          <w:fldSimple w:instr=" DOCPROPERTY  &quot;Create Date&quot;  \* MERGEFORMAT ">
            <w:r w:rsidR="00151248" w:rsidRPr="00151248">
              <w:rPr>
                <w:szCs w:val="8"/>
              </w:rPr>
              <w:t>August 2012</w:t>
            </w:r>
          </w:fldSimple>
        </w:p>
        <w:p w:rsidR="00AD3988" w:rsidRDefault="00307261" w:rsidP="00283D0B">
          <w:pPr>
            <w:pStyle w:val="Footer"/>
            <w:spacing w:before="0" w:after="0"/>
            <w:ind w:left="0"/>
            <w:jc w:val="left"/>
            <w:rPr>
              <w:szCs w:val="8"/>
            </w:rPr>
          </w:pPr>
          <w:fldSimple w:instr=" DOCPROPERTY  DocType  \* MERGEFORMAT ">
            <w:r w:rsidR="00151248" w:rsidRPr="00151248">
              <w:rPr>
                <w:szCs w:val="8"/>
              </w:rPr>
              <w:t>Report</w:t>
            </w:r>
          </w:fldSimple>
          <w:r w:rsidR="00AD3988">
            <w:rPr>
              <w:szCs w:val="8"/>
            </w:rPr>
            <w:t xml:space="preserve"> No.</w:t>
          </w:r>
          <w:r w:rsidR="00AD3988">
            <w:rPr>
              <w:b w:val="0"/>
              <w:szCs w:val="8"/>
            </w:rPr>
            <w:t xml:space="preserve"> </w:t>
          </w:r>
          <w:fldSimple w:instr=" DOCPROPERTY  Report  \* MERGEFORMAT ">
            <w:r w:rsidR="00151248" w:rsidRPr="00151248">
              <w:rPr>
                <w:b w:val="0"/>
                <w:szCs w:val="8"/>
              </w:rPr>
              <w:t>127613050-004-R-RevA</w:t>
            </w:r>
          </w:fldSimple>
        </w:p>
      </w:tc>
      <w:tc>
        <w:tcPr>
          <w:tcW w:w="851" w:type="dxa"/>
          <w:vAlign w:val="bottom"/>
        </w:tcPr>
        <w:p w:rsidR="00AD3988" w:rsidRDefault="00AD3988" w:rsidP="00283D0B">
          <w:pPr>
            <w:pStyle w:val="Footer"/>
            <w:spacing w:before="0" w:after="0"/>
            <w:ind w:left="0"/>
            <w:rPr>
              <w:szCs w:val="8"/>
            </w:rPr>
          </w:pPr>
        </w:p>
      </w:tc>
      <w:tc>
        <w:tcPr>
          <w:tcW w:w="4393" w:type="dxa"/>
          <w:noWrap/>
          <w:tcMar>
            <w:right w:w="0" w:type="dxa"/>
          </w:tcMar>
          <w:vAlign w:val="bottom"/>
        </w:tcPr>
        <w:p w:rsidR="00AD3988" w:rsidRDefault="00AD3988" w:rsidP="004A2CBF">
          <w:pPr>
            <w:pStyle w:val="Footer"/>
            <w:spacing w:before="0" w:after="0"/>
            <w:jc w:val="right"/>
            <w:rPr>
              <w:szCs w:val="8"/>
            </w:rPr>
          </w:pPr>
          <w:r>
            <w:rPr>
              <w:noProof/>
              <w:szCs w:val="8"/>
              <w:lang w:val="en-US"/>
            </w:rPr>
            <w:drawing>
              <wp:inline distT="0" distB="0" distL="0" distR="0">
                <wp:extent cx="888365" cy="340995"/>
                <wp:effectExtent l="19050" t="0" r="6985" b="0"/>
                <wp:docPr id="5" name="Picture 5" descr="GA Logo Small_RGB from Ph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 Logo Small_RGB from Phil"/>
                        <pic:cNvPicPr>
                          <a:picLocks noChangeAspect="1" noChangeArrowheads="1"/>
                        </pic:cNvPicPr>
                      </pic:nvPicPr>
                      <pic:blipFill>
                        <a:blip r:embed="rId1"/>
                        <a:srcRect/>
                        <a:stretch>
                          <a:fillRect/>
                        </a:stretch>
                      </pic:blipFill>
                      <pic:spPr bwMode="auto">
                        <a:xfrm>
                          <a:off x="0" y="0"/>
                          <a:ext cx="888365" cy="340995"/>
                        </a:xfrm>
                        <a:prstGeom prst="rect">
                          <a:avLst/>
                        </a:prstGeom>
                        <a:noFill/>
                        <a:ln w="9525">
                          <a:noFill/>
                          <a:miter lim="800000"/>
                          <a:headEnd/>
                          <a:tailEnd/>
                        </a:ln>
                      </pic:spPr>
                    </pic:pic>
                  </a:graphicData>
                </a:graphic>
              </wp:inline>
            </w:drawing>
          </w:r>
        </w:p>
      </w:tc>
    </w:tr>
  </w:tbl>
  <w:p w:rsidR="00AD3988" w:rsidRPr="00FA0F35" w:rsidRDefault="00AD3988" w:rsidP="004A2CBF">
    <w:pPr>
      <w:pStyle w:val="Footer"/>
      <w:spacing w:before="0" w:after="0"/>
      <w:rPr>
        <w:szCs w:val="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988" w:rsidRPr="00731CC9" w:rsidRDefault="00AD3988" w:rsidP="00E342FA">
    <w:pPr>
      <w:pStyle w:val="Footer"/>
      <w:tabs>
        <w:tab w:val="clear" w:pos="4252"/>
        <w:tab w:val="clear" w:pos="8504"/>
      </w:tabs>
      <w:spacing w:before="0" w:after="0"/>
      <w:ind w:left="0"/>
      <w:jc w:val="left"/>
      <w:rPr>
        <w:b w:val="0"/>
        <w:sz w:val="12"/>
        <w:szCs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3988" w:rsidRDefault="00AD3988">
      <w:r>
        <w:separator/>
      </w:r>
    </w:p>
  </w:footnote>
  <w:footnote w:type="continuationSeparator" w:id="0">
    <w:p w:rsidR="00AD3988" w:rsidRDefault="00AD39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96" w:type="dxa"/>
      <w:tblInd w:w="-2552" w:type="dxa"/>
      <w:tblBorders>
        <w:top w:val="single" w:sz="8" w:space="0" w:color="00755C"/>
        <w:bottom w:val="single" w:sz="8" w:space="0" w:color="00755C"/>
      </w:tblBorders>
      <w:tblLayout w:type="fixed"/>
      <w:tblCellMar>
        <w:left w:w="0" w:type="dxa"/>
        <w:right w:w="0" w:type="dxa"/>
      </w:tblCellMar>
      <w:tblLook w:val="01E0"/>
    </w:tblPr>
    <w:tblGrid>
      <w:gridCol w:w="2248"/>
      <w:gridCol w:w="7448"/>
    </w:tblGrid>
    <w:tr w:rsidR="00AD3988" w:rsidTr="00256B76">
      <w:tc>
        <w:tcPr>
          <w:tcW w:w="2248" w:type="dxa"/>
        </w:tcPr>
        <w:p w:rsidR="00AD3988" w:rsidRDefault="00AD3988">
          <w:pPr>
            <w:pStyle w:val="Header"/>
          </w:pPr>
          <w:r w:rsidRPr="00256B76">
            <w:rPr>
              <w:noProof/>
              <w:lang w:val="en-US"/>
            </w:rPr>
            <w:drawing>
              <wp:inline distT="0" distB="0" distL="0" distR="0">
                <wp:extent cx="1427480" cy="422275"/>
                <wp:effectExtent l="19050" t="0" r="1270" b="0"/>
                <wp:docPr id="8" name="7 Imagen" descr="Wor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jpg"/>
                        <pic:cNvPicPr/>
                      </pic:nvPicPr>
                      <pic:blipFill>
                        <a:blip r:embed="rId1"/>
                        <a:srcRect t="1099" b="4537"/>
                        <a:stretch>
                          <a:fillRect/>
                        </a:stretch>
                      </pic:blipFill>
                      <pic:spPr>
                        <a:xfrm>
                          <a:off x="0" y="0"/>
                          <a:ext cx="1427480" cy="422275"/>
                        </a:xfrm>
                        <a:prstGeom prst="rect">
                          <a:avLst/>
                        </a:prstGeom>
                      </pic:spPr>
                    </pic:pic>
                  </a:graphicData>
                </a:graphic>
              </wp:inline>
            </w:drawing>
          </w:r>
        </w:p>
      </w:tc>
      <w:tc>
        <w:tcPr>
          <w:tcW w:w="7448" w:type="dxa"/>
          <w:shd w:val="clear" w:color="auto" w:fill="auto"/>
          <w:tcMar>
            <w:left w:w="284" w:type="dxa"/>
          </w:tcMar>
          <w:vAlign w:val="center"/>
        </w:tcPr>
        <w:p w:rsidR="00AD3988" w:rsidRDefault="00307261">
          <w:pPr>
            <w:pStyle w:val="Header"/>
          </w:pPr>
          <w:fldSimple w:instr=" DOCPROPERTY  &quot;Header Title&quot;  \* MERGEFORMAT ">
            <w:r w:rsidR="00151248">
              <w:t>Langloh Coal DRAFT Stakeholder Engagement Plan</w:t>
            </w:r>
          </w:fldSimple>
        </w:p>
      </w:tc>
    </w:tr>
  </w:tbl>
  <w:p w:rsidR="00AD3988" w:rsidRDefault="00AD3988">
    <w:pPr>
      <w:pStyle w:val="Header"/>
    </w:pPr>
    <w:r>
      <w:rPr>
        <w:noProof/>
        <w:lang w:val="en-US"/>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988" w:rsidRDefault="00AD3988">
    <w:pPr>
      <w:pStyle w:val="Header"/>
    </w:pPr>
    <w:r w:rsidRPr="001152C8">
      <w:rPr>
        <w:noProof/>
        <w:lang w:val="en-US"/>
      </w:rPr>
      <w:drawing>
        <wp:anchor distT="0" distB="0" distL="114300" distR="114300" simplePos="0" relativeHeight="251661312" behindDoc="0" locked="0" layoutInCell="1" allowOverlap="1">
          <wp:simplePos x="0" y="0"/>
          <wp:positionH relativeFrom="column">
            <wp:posOffset>-1619062</wp:posOffset>
          </wp:positionH>
          <wp:positionV relativeFrom="paragraph">
            <wp:posOffset>38601</wp:posOffset>
          </wp:positionV>
          <wp:extent cx="1447200" cy="446071"/>
          <wp:effectExtent l="19050" t="0" r="600" b="0"/>
          <wp:wrapNone/>
          <wp:docPr id="2" name="0 Imagen" descr="banner_D_4 x 1.25_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ner_D_4 x 1.25_300dpi.jpg"/>
                  <pic:cNvPicPr/>
                </pic:nvPicPr>
                <pic:blipFill>
                  <a:blip r:embed="rId1"/>
                  <a:stretch>
                    <a:fillRect/>
                  </a:stretch>
                </pic:blipFill>
                <pic:spPr>
                  <a:xfrm>
                    <a:off x="0" y="0"/>
                    <a:ext cx="1447200" cy="446071"/>
                  </a:xfrm>
                  <a:prstGeom prst="rect">
                    <a:avLst/>
                  </a:prstGeom>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96" w:type="dxa"/>
      <w:tblBorders>
        <w:top w:val="single" w:sz="8" w:space="0" w:color="00755C"/>
        <w:bottom w:val="single" w:sz="8" w:space="0" w:color="00755C"/>
      </w:tblBorders>
      <w:tblLayout w:type="fixed"/>
      <w:tblCellMar>
        <w:left w:w="0" w:type="dxa"/>
        <w:right w:w="0" w:type="dxa"/>
      </w:tblCellMar>
      <w:tblLook w:val="01E0"/>
    </w:tblPr>
    <w:tblGrid>
      <w:gridCol w:w="2248"/>
      <w:gridCol w:w="7448"/>
    </w:tblGrid>
    <w:tr w:rsidR="00AD3988" w:rsidTr="00D163E1">
      <w:trPr>
        <w:trHeight w:val="680"/>
      </w:trPr>
      <w:tc>
        <w:tcPr>
          <w:tcW w:w="2248" w:type="dxa"/>
        </w:tcPr>
        <w:p w:rsidR="00AD3988" w:rsidRDefault="00AD3988" w:rsidP="001152C8">
          <w:pPr>
            <w:pStyle w:val="Header"/>
          </w:pPr>
          <w:r w:rsidRPr="001152C8">
            <w:rPr>
              <w:noProof/>
              <w:lang w:val="en-US"/>
            </w:rPr>
            <w:drawing>
              <wp:inline distT="0" distB="0" distL="0" distR="0">
                <wp:extent cx="1427480" cy="422275"/>
                <wp:effectExtent l="19050" t="0" r="1270" b="0"/>
                <wp:docPr id="779" name="7 Imagen" descr="Wor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jpg"/>
                        <pic:cNvPicPr/>
                      </pic:nvPicPr>
                      <pic:blipFill>
                        <a:blip r:embed="rId1"/>
                        <a:srcRect t="1099" b="4537"/>
                        <a:stretch>
                          <a:fillRect/>
                        </a:stretch>
                      </pic:blipFill>
                      <pic:spPr>
                        <a:xfrm>
                          <a:off x="0" y="0"/>
                          <a:ext cx="1427480" cy="422275"/>
                        </a:xfrm>
                        <a:prstGeom prst="rect">
                          <a:avLst/>
                        </a:prstGeom>
                      </pic:spPr>
                    </pic:pic>
                  </a:graphicData>
                </a:graphic>
              </wp:inline>
            </w:drawing>
          </w:r>
        </w:p>
      </w:tc>
      <w:tc>
        <w:tcPr>
          <w:tcW w:w="7448" w:type="dxa"/>
          <w:shd w:val="clear" w:color="auto" w:fill="auto"/>
          <w:tcMar>
            <w:left w:w="284" w:type="dxa"/>
          </w:tcMar>
          <w:vAlign w:val="center"/>
        </w:tcPr>
        <w:p w:rsidR="00AD3988" w:rsidRDefault="00307261" w:rsidP="001152C8">
          <w:pPr>
            <w:pStyle w:val="Header"/>
          </w:pPr>
          <w:fldSimple w:instr=" DOCPROPERTY  &quot;Header Title&quot;  \* MERGEFORMAT ">
            <w:r w:rsidR="00151248">
              <w:t>Langloh Coal DRAFT Stakeholder Engagement Plan</w:t>
            </w:r>
          </w:fldSimple>
        </w:p>
      </w:tc>
    </w:tr>
  </w:tbl>
  <w:p w:rsidR="00AD3988" w:rsidRDefault="00AD3988">
    <w:pPr>
      <w:pStyle w:val="Header"/>
    </w:pPr>
    <w:r>
      <w:rPr>
        <w:noProof/>
        <w:lang w:val="en-US"/>
      </w:rPr>
      <w:t xml:space="preserve">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988" w:rsidRDefault="00AD3988"/>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988" w:rsidRDefault="00AD3988">
    <w:pPr>
      <w:pStyle w:val="Header"/>
    </w:pPr>
    <w:r w:rsidRPr="006907DD">
      <w:rPr>
        <w:noProof/>
        <w:lang w:val="en-US"/>
      </w:rPr>
      <w:drawing>
        <wp:anchor distT="0" distB="0" distL="114300" distR="114300" simplePos="0" relativeHeight="251663360" behindDoc="0" locked="0" layoutInCell="1" allowOverlap="1">
          <wp:simplePos x="0" y="0"/>
          <wp:positionH relativeFrom="column">
            <wp:posOffset>-2524125</wp:posOffset>
          </wp:positionH>
          <wp:positionV relativeFrom="paragraph">
            <wp:posOffset>241300</wp:posOffset>
          </wp:positionV>
          <wp:extent cx="7776210" cy="2103120"/>
          <wp:effectExtent l="19050" t="0" r="0" b="0"/>
          <wp:wrapNone/>
          <wp:docPr id="10" name="Picture 0" descr="013165A1_Golder_English_Boilerplate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013165A1_Golder_English_Boilerplate1.jpg"/>
                  <pic:cNvPicPr/>
                </pic:nvPicPr>
                <pic:blipFill>
                  <a:blip r:embed="rId1"/>
                  <a:stretch>
                    <a:fillRect/>
                  </a:stretch>
                </pic:blipFill>
                <pic:spPr>
                  <a:xfrm>
                    <a:off x="0" y="0"/>
                    <a:ext cx="7777413" cy="2104433"/>
                  </a:xfrm>
                  <a:prstGeom prst="rect">
                    <a:avLst/>
                  </a:prstGeom>
                </pic:spPr>
              </pic:pic>
            </a:graphicData>
          </a:graphic>
        </wp:anchor>
      </w:drawing>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988" w:rsidRDefault="00AD39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57747"/>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41F3D80"/>
    <w:multiLevelType w:val="hybridMultilevel"/>
    <w:tmpl w:val="0F8266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7644579"/>
    <w:multiLevelType w:val="multilevel"/>
    <w:tmpl w:val="1B329B70"/>
    <w:styleLink w:val="CaptionBullets"/>
    <w:lvl w:ilvl="0">
      <w:start w:val="1"/>
      <w:numFmt w:val="bullet"/>
      <w:lvlText w:val=""/>
      <w:lvlJc w:val="left"/>
      <w:pPr>
        <w:tabs>
          <w:tab w:val="num" w:pos="284"/>
        </w:tabs>
        <w:ind w:left="284" w:hanging="284"/>
      </w:pPr>
      <w:rPr>
        <w:rFonts w:ascii="Wingdings" w:hAnsi="Wingdings" w:hint="default"/>
        <w:i/>
        <w:color w:val="00755C"/>
        <w:sz w:val="18"/>
        <w:szCs w:val="18"/>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180008B"/>
    <w:multiLevelType w:val="hybridMultilevel"/>
    <w:tmpl w:val="271E144C"/>
    <w:lvl w:ilvl="0" w:tplc="71C638F2">
      <w:start w:val="1"/>
      <w:numFmt w:val="decimal"/>
      <w:pStyle w:val="NumberedList"/>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F5D1B"/>
    <w:multiLevelType w:val="hybridMultilevel"/>
    <w:tmpl w:val="B58C2B4E"/>
    <w:lvl w:ilvl="0" w:tplc="FCCCBB36">
      <w:start w:val="1"/>
      <w:numFmt w:val="upperLetter"/>
      <w:lvlText w:val="Appendix %1"/>
      <w:lvlJc w:val="left"/>
      <w:pPr>
        <w:tabs>
          <w:tab w:val="num" w:pos="720"/>
        </w:tabs>
        <w:ind w:left="720" w:hanging="720"/>
      </w:pPr>
      <w:rPr>
        <w:rFonts w:ascii="Arial" w:hAnsi="Arial" w:hint="default"/>
        <w:b/>
        <w:i w:val="0"/>
        <w:caps/>
        <w:color w:val="00755C"/>
        <w:sz w:val="56"/>
        <w:szCs w:val="5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1B7C1D"/>
    <w:multiLevelType w:val="multilevel"/>
    <w:tmpl w:val="38601E1C"/>
    <w:lvl w:ilvl="0">
      <w:start w:val="1"/>
      <w:numFmt w:val="bullet"/>
      <w:pStyle w:val="Bullets"/>
      <w:lvlText w:val=""/>
      <w:lvlJc w:val="left"/>
      <w:pPr>
        <w:tabs>
          <w:tab w:val="num" w:pos="454"/>
        </w:tabs>
        <w:ind w:left="454" w:hanging="454"/>
      </w:pPr>
      <w:rPr>
        <w:rFonts w:ascii="Wingdings 2" w:hAnsi="Wingdings 2" w:hint="default"/>
        <w:color w:val="00755C"/>
        <w:position w:val="-6"/>
        <w:sz w:val="28"/>
        <w:szCs w:val="28"/>
      </w:rPr>
    </w:lvl>
    <w:lvl w:ilvl="1">
      <w:start w:val="1"/>
      <w:numFmt w:val="bullet"/>
      <w:lvlText w:val=""/>
      <w:lvlJc w:val="left"/>
      <w:pPr>
        <w:tabs>
          <w:tab w:val="num" w:pos="794"/>
        </w:tabs>
        <w:ind w:left="794" w:hanging="340"/>
      </w:pPr>
      <w:rPr>
        <w:rFonts w:ascii="Wingdings" w:hAnsi="Wingdings" w:hint="default"/>
        <w:color w:val="00755C"/>
        <w:sz w:val="24"/>
        <w:szCs w:val="24"/>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nsid w:val="21D113C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26D7012"/>
    <w:multiLevelType w:val="hybridMultilevel"/>
    <w:tmpl w:val="4410913A"/>
    <w:lvl w:ilvl="0" w:tplc="4F2A9016">
      <w:start w:val="1"/>
      <w:numFmt w:val="decimal"/>
      <w:pStyle w:val="TableNumbering"/>
      <w:lvlText w:val="%1."/>
      <w:lvlJc w:val="left"/>
      <w:pPr>
        <w:tabs>
          <w:tab w:val="num" w:pos="360"/>
        </w:tabs>
        <w:ind w:left="360" w:firstLine="0"/>
      </w:pPr>
      <w:rPr>
        <w:rFonts w:hint="default"/>
      </w:rPr>
    </w:lvl>
    <w:lvl w:ilvl="1" w:tplc="7DF0CE04">
      <w:start w:val="1"/>
      <w:numFmt w:val="decimal"/>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52E7344"/>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9B2142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4437744"/>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69D26D2"/>
    <w:multiLevelType w:val="multilevel"/>
    <w:tmpl w:val="A09619EE"/>
    <w:lvl w:ilvl="0">
      <w:start w:val="1"/>
      <w:numFmt w:val="decimal"/>
      <w:lvlText w:val="%1.0"/>
      <w:lvlJc w:val="left"/>
      <w:pPr>
        <w:tabs>
          <w:tab w:val="num" w:pos="737"/>
        </w:tabs>
        <w:ind w:left="737" w:hanging="737"/>
      </w:pPr>
      <w:rPr>
        <w:rFonts w:ascii="Arial" w:hAnsi="Arial" w:hint="default"/>
        <w:b/>
        <w:i w:val="0"/>
        <w:caps/>
        <w:color w:val="008091"/>
        <w:sz w:val="28"/>
        <w:szCs w:val="28"/>
      </w:rPr>
    </w:lvl>
    <w:lvl w:ilvl="1">
      <w:start w:val="1"/>
      <w:numFmt w:val="decimal"/>
      <w:lvlText w:val="%1.%2"/>
      <w:lvlJc w:val="left"/>
      <w:pPr>
        <w:tabs>
          <w:tab w:val="num" w:pos="907"/>
        </w:tabs>
        <w:ind w:left="907" w:hanging="907"/>
      </w:pPr>
      <w:rPr>
        <w:rFonts w:ascii="Arial" w:hAnsi="Arial" w:hint="default"/>
        <w:b/>
        <w:i w:val="0"/>
        <w:caps w:val="0"/>
        <w:color w:val="008091"/>
        <w:sz w:val="28"/>
        <w:szCs w:val="28"/>
      </w:rPr>
    </w:lvl>
    <w:lvl w:ilvl="2">
      <w:start w:val="1"/>
      <w:numFmt w:val="decimal"/>
      <w:lvlText w:val="%1.%2.%3"/>
      <w:lvlJc w:val="left"/>
      <w:pPr>
        <w:tabs>
          <w:tab w:val="num" w:pos="1021"/>
        </w:tabs>
        <w:ind w:left="1021" w:hanging="1021"/>
      </w:pPr>
      <w:rPr>
        <w:rFonts w:ascii="Arial" w:hAnsi="Arial" w:hint="default"/>
        <w:b/>
        <w:i w:val="0"/>
        <w:color w:val="008091"/>
        <w:sz w:val="24"/>
        <w:szCs w:val="24"/>
      </w:rPr>
    </w:lvl>
    <w:lvl w:ilvl="3">
      <w:start w:val="1"/>
      <w:numFmt w:val="decimal"/>
      <w:lvlText w:val="%1.%2.%3.%4"/>
      <w:lvlJc w:val="left"/>
      <w:pPr>
        <w:tabs>
          <w:tab w:val="num" w:pos="1247"/>
        </w:tabs>
        <w:ind w:left="1247" w:hanging="1247"/>
      </w:pPr>
      <w:rPr>
        <w:rFonts w:ascii="Arial" w:hAnsi="Arial" w:hint="default"/>
        <w:b/>
        <w:i/>
        <w:color w:val="008091"/>
        <w:sz w:val="24"/>
        <w:szCs w:val="24"/>
      </w:rPr>
    </w:lvl>
    <w:lvl w:ilvl="4">
      <w:start w:val="1"/>
      <w:numFmt w:val="decimal"/>
      <w:lvlText w:val="%1.%2.%3.%4.%5"/>
      <w:lvlJc w:val="left"/>
      <w:pPr>
        <w:tabs>
          <w:tab w:val="num" w:pos="1418"/>
        </w:tabs>
        <w:ind w:left="1418" w:hanging="1418"/>
      </w:pPr>
      <w:rPr>
        <w:rFonts w:hint="default"/>
        <w:color w:val="008091"/>
      </w:rPr>
    </w:lvl>
    <w:lvl w:ilvl="5">
      <w:start w:val="1"/>
      <w:numFmt w:val="decimal"/>
      <w:lvlText w:val="%1.%2.%3.%4.%5.%6"/>
      <w:lvlJc w:val="left"/>
      <w:pPr>
        <w:tabs>
          <w:tab w:val="num" w:pos="1588"/>
        </w:tabs>
        <w:ind w:left="1588" w:hanging="1588"/>
      </w:pPr>
      <w:rPr>
        <w:rFonts w:hint="default"/>
        <w:color w:val="008091"/>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2">
    <w:nsid w:val="4726486A"/>
    <w:multiLevelType w:val="hybridMultilevel"/>
    <w:tmpl w:val="0E005AD4"/>
    <w:lvl w:ilvl="0" w:tplc="359AC50C">
      <w:start w:val="1"/>
      <w:numFmt w:val="lowerRoman"/>
      <w:pStyle w:val="RomanNumbered"/>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4D80650E"/>
    <w:multiLevelType w:val="hybridMultilevel"/>
    <w:tmpl w:val="C59A2C06"/>
    <w:lvl w:ilvl="0" w:tplc="21EA63DE">
      <w:start w:val="1"/>
      <w:numFmt w:val="upperLetter"/>
      <w:pStyle w:val="Heading7"/>
      <w:lvlText w:val="APPENDIX %1"/>
      <w:lvlJc w:val="left"/>
      <w:pPr>
        <w:tabs>
          <w:tab w:val="num" w:pos="720"/>
        </w:tabs>
        <w:ind w:left="720" w:hanging="720"/>
      </w:pPr>
      <w:rPr>
        <w:rFonts w:ascii="Arial" w:hAnsi="Arial" w:hint="default"/>
        <w:b/>
        <w:i w:val="0"/>
        <w:caps/>
        <w:color w:val="00755C"/>
        <w:sz w:val="56"/>
        <w:szCs w:val="5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56CE5B26"/>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5E5656B6"/>
    <w:multiLevelType w:val="hybridMultilevel"/>
    <w:tmpl w:val="83746010"/>
    <w:lvl w:ilvl="0" w:tplc="C41AA14E">
      <w:start w:val="1"/>
      <w:numFmt w:val="lowerLetter"/>
      <w:pStyle w:val="Smallletters"/>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6AFC0499"/>
    <w:multiLevelType w:val="multilevel"/>
    <w:tmpl w:val="D0AE242A"/>
    <w:lvl w:ilvl="0">
      <w:start w:val="1"/>
      <w:numFmt w:val="decimal"/>
      <w:pStyle w:val="Heading1"/>
      <w:lvlText w:val="%1.0"/>
      <w:lvlJc w:val="left"/>
      <w:pPr>
        <w:tabs>
          <w:tab w:val="num" w:pos="794"/>
        </w:tabs>
        <w:ind w:left="794" w:hanging="794"/>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1021"/>
        </w:tabs>
        <w:ind w:left="1021" w:hanging="1021"/>
      </w:pPr>
      <w:rPr>
        <w:rFonts w:hint="default"/>
      </w:rPr>
    </w:lvl>
    <w:lvl w:ilvl="3">
      <w:start w:val="1"/>
      <w:numFmt w:val="decimal"/>
      <w:pStyle w:val="Heading4"/>
      <w:lvlText w:val="%1.%2.%3.%4"/>
      <w:lvlJc w:val="left"/>
      <w:pPr>
        <w:tabs>
          <w:tab w:val="num" w:pos="1247"/>
        </w:tabs>
        <w:ind w:left="1247" w:hanging="1247"/>
      </w:pPr>
      <w:rPr>
        <w:rFonts w:hint="default"/>
      </w:rPr>
    </w:lvl>
    <w:lvl w:ilvl="4">
      <w:start w:val="1"/>
      <w:numFmt w:val="decimal"/>
      <w:pStyle w:val="Heading5"/>
      <w:lvlText w:val="%1.%2.%3.%4.%5"/>
      <w:lvlJc w:val="left"/>
      <w:pPr>
        <w:tabs>
          <w:tab w:val="num" w:pos="1418"/>
        </w:tabs>
        <w:ind w:left="1418" w:hanging="1418"/>
      </w:pPr>
      <w:rPr>
        <w:rFonts w:hint="default"/>
      </w:rPr>
    </w:lvl>
    <w:lvl w:ilvl="5">
      <w:start w:val="1"/>
      <w:numFmt w:val="decimal"/>
      <w:pStyle w:val="Heading6"/>
      <w:lvlText w:val="%1.%2.%3.%4.%5.%6"/>
      <w:lvlJc w:val="left"/>
      <w:pPr>
        <w:tabs>
          <w:tab w:val="num" w:pos="1588"/>
        </w:tabs>
        <w:ind w:left="1588" w:hanging="1588"/>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BF9456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6"/>
  </w:num>
  <w:num w:numId="2">
    <w:abstractNumId w:val="7"/>
  </w:num>
  <w:num w:numId="3">
    <w:abstractNumId w:val="5"/>
  </w:num>
  <w:num w:numId="4">
    <w:abstractNumId w:val="2"/>
  </w:num>
  <w:num w:numId="5">
    <w:abstractNumId w:val="3"/>
  </w:num>
  <w:num w:numId="6">
    <w:abstractNumId w:val="15"/>
  </w:num>
  <w:num w:numId="7">
    <w:abstractNumId w:val="12"/>
  </w:num>
  <w:num w:numId="8">
    <w:abstractNumId w:val="4"/>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9"/>
  </w:num>
  <w:num w:numId="16">
    <w:abstractNumId w:val="6"/>
  </w:num>
  <w:num w:numId="17">
    <w:abstractNumId w:val="8"/>
  </w:num>
  <w:num w:numId="18">
    <w:abstractNumId w:val="10"/>
  </w:num>
  <w:num w:numId="19">
    <w:abstractNumId w:val="17"/>
  </w:num>
  <w:num w:numId="20">
    <w:abstractNumId w:val="0"/>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3"/>
  </w:num>
  <w:num w:numId="28">
    <w:abstractNumId w:val="14"/>
  </w:num>
  <w:num w:numId="2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attachedTemplate r:id="rId1"/>
  <w:stylePaneFormatFilter w:val="3F01"/>
  <w:defaultTabStop w:val="720"/>
  <w:drawingGridHorizontalSpacing w:val="100"/>
  <w:displayHorizontalDrawingGridEvery w:val="2"/>
  <w:noPunctuationKerning/>
  <w:characterSpacingControl w:val="doNotCompress"/>
  <w:hdrShapeDefaults>
    <o:shapedefaults v:ext="edit" spidmax="2962">
      <o:colormru v:ext="edit" colors="#007856"/>
    </o:shapedefaults>
  </w:hdrShapeDefaults>
  <w:footnotePr>
    <w:footnote w:id="-1"/>
    <w:footnote w:id="0"/>
  </w:footnotePr>
  <w:endnotePr>
    <w:endnote w:id="-1"/>
    <w:endnote w:id="0"/>
  </w:endnotePr>
  <w:compat/>
  <w:docVars>
    <w:docVar w:name="myMargins" w:val="Narrow"/>
    <w:docVar w:name="strDraftSet" w:val="Draft"/>
  </w:docVars>
  <w:rsids>
    <w:rsidRoot w:val="0027520A"/>
    <w:rsid w:val="00003357"/>
    <w:rsid w:val="00004B9B"/>
    <w:rsid w:val="00004DCD"/>
    <w:rsid w:val="000058C5"/>
    <w:rsid w:val="00006AF6"/>
    <w:rsid w:val="00006B6B"/>
    <w:rsid w:val="00006FA2"/>
    <w:rsid w:val="000102E4"/>
    <w:rsid w:val="0001099D"/>
    <w:rsid w:val="00011533"/>
    <w:rsid w:val="00011A56"/>
    <w:rsid w:val="00013AB8"/>
    <w:rsid w:val="0001493B"/>
    <w:rsid w:val="00015AE3"/>
    <w:rsid w:val="00017104"/>
    <w:rsid w:val="0002034A"/>
    <w:rsid w:val="0002034F"/>
    <w:rsid w:val="000203BF"/>
    <w:rsid w:val="000207FD"/>
    <w:rsid w:val="00021199"/>
    <w:rsid w:val="00021C7E"/>
    <w:rsid w:val="00023080"/>
    <w:rsid w:val="00026147"/>
    <w:rsid w:val="000264B9"/>
    <w:rsid w:val="00026528"/>
    <w:rsid w:val="00030506"/>
    <w:rsid w:val="00030AAC"/>
    <w:rsid w:val="0003228B"/>
    <w:rsid w:val="000322F1"/>
    <w:rsid w:val="00032953"/>
    <w:rsid w:val="000341CD"/>
    <w:rsid w:val="000370C8"/>
    <w:rsid w:val="000376ED"/>
    <w:rsid w:val="00037CA4"/>
    <w:rsid w:val="0004016B"/>
    <w:rsid w:val="00041109"/>
    <w:rsid w:val="00042185"/>
    <w:rsid w:val="00043A54"/>
    <w:rsid w:val="00043CBC"/>
    <w:rsid w:val="00044053"/>
    <w:rsid w:val="000453E4"/>
    <w:rsid w:val="0004609F"/>
    <w:rsid w:val="00046D5A"/>
    <w:rsid w:val="0004749D"/>
    <w:rsid w:val="00047E99"/>
    <w:rsid w:val="00050B53"/>
    <w:rsid w:val="000512F3"/>
    <w:rsid w:val="000514C7"/>
    <w:rsid w:val="00051983"/>
    <w:rsid w:val="00053501"/>
    <w:rsid w:val="00053BED"/>
    <w:rsid w:val="00054D18"/>
    <w:rsid w:val="00055070"/>
    <w:rsid w:val="00055A84"/>
    <w:rsid w:val="00055C01"/>
    <w:rsid w:val="00056CEA"/>
    <w:rsid w:val="00060545"/>
    <w:rsid w:val="00062180"/>
    <w:rsid w:val="000624D9"/>
    <w:rsid w:val="00062C2D"/>
    <w:rsid w:val="0006403B"/>
    <w:rsid w:val="000654BE"/>
    <w:rsid w:val="00066396"/>
    <w:rsid w:val="000736F8"/>
    <w:rsid w:val="00073E24"/>
    <w:rsid w:val="0007458C"/>
    <w:rsid w:val="00077CAB"/>
    <w:rsid w:val="00077E1A"/>
    <w:rsid w:val="000806AF"/>
    <w:rsid w:val="00081561"/>
    <w:rsid w:val="00081613"/>
    <w:rsid w:val="000816DB"/>
    <w:rsid w:val="00081801"/>
    <w:rsid w:val="0008249B"/>
    <w:rsid w:val="000824FF"/>
    <w:rsid w:val="00083190"/>
    <w:rsid w:val="00083741"/>
    <w:rsid w:val="00085A7E"/>
    <w:rsid w:val="00085D4B"/>
    <w:rsid w:val="0008664D"/>
    <w:rsid w:val="00087B72"/>
    <w:rsid w:val="00087D56"/>
    <w:rsid w:val="00087DD1"/>
    <w:rsid w:val="000951CA"/>
    <w:rsid w:val="00097268"/>
    <w:rsid w:val="000A06A0"/>
    <w:rsid w:val="000A0865"/>
    <w:rsid w:val="000A1A69"/>
    <w:rsid w:val="000A2851"/>
    <w:rsid w:val="000A335F"/>
    <w:rsid w:val="000A367B"/>
    <w:rsid w:val="000A49AB"/>
    <w:rsid w:val="000A4A4E"/>
    <w:rsid w:val="000A4C19"/>
    <w:rsid w:val="000A5297"/>
    <w:rsid w:val="000A737E"/>
    <w:rsid w:val="000A7AC7"/>
    <w:rsid w:val="000B21A7"/>
    <w:rsid w:val="000B259F"/>
    <w:rsid w:val="000B41FB"/>
    <w:rsid w:val="000B4AC9"/>
    <w:rsid w:val="000B50AB"/>
    <w:rsid w:val="000B50CD"/>
    <w:rsid w:val="000B5DC3"/>
    <w:rsid w:val="000B5E20"/>
    <w:rsid w:val="000B7064"/>
    <w:rsid w:val="000B7184"/>
    <w:rsid w:val="000C111D"/>
    <w:rsid w:val="000C1204"/>
    <w:rsid w:val="000C13F1"/>
    <w:rsid w:val="000C1E73"/>
    <w:rsid w:val="000C3A0F"/>
    <w:rsid w:val="000C44DB"/>
    <w:rsid w:val="000C49F4"/>
    <w:rsid w:val="000C67B0"/>
    <w:rsid w:val="000C68CA"/>
    <w:rsid w:val="000C69AF"/>
    <w:rsid w:val="000C6A09"/>
    <w:rsid w:val="000C772B"/>
    <w:rsid w:val="000C77CE"/>
    <w:rsid w:val="000C7FC8"/>
    <w:rsid w:val="000D1484"/>
    <w:rsid w:val="000D1544"/>
    <w:rsid w:val="000D3B70"/>
    <w:rsid w:val="000D46DE"/>
    <w:rsid w:val="000D538A"/>
    <w:rsid w:val="000D5513"/>
    <w:rsid w:val="000D599D"/>
    <w:rsid w:val="000D673C"/>
    <w:rsid w:val="000D6DAF"/>
    <w:rsid w:val="000D76BF"/>
    <w:rsid w:val="000E0453"/>
    <w:rsid w:val="000E06F4"/>
    <w:rsid w:val="000E0FA2"/>
    <w:rsid w:val="000E10D4"/>
    <w:rsid w:val="000E1199"/>
    <w:rsid w:val="000E451D"/>
    <w:rsid w:val="000E4AB7"/>
    <w:rsid w:val="000E6050"/>
    <w:rsid w:val="000E774E"/>
    <w:rsid w:val="000E786C"/>
    <w:rsid w:val="000F01A9"/>
    <w:rsid w:val="000F1A39"/>
    <w:rsid w:val="000F1B23"/>
    <w:rsid w:val="000F1F3D"/>
    <w:rsid w:val="000F25B8"/>
    <w:rsid w:val="000F370D"/>
    <w:rsid w:val="000F3ED7"/>
    <w:rsid w:val="000F546E"/>
    <w:rsid w:val="000F5731"/>
    <w:rsid w:val="000F5DA6"/>
    <w:rsid w:val="000F6186"/>
    <w:rsid w:val="000F702C"/>
    <w:rsid w:val="0010072D"/>
    <w:rsid w:val="00102142"/>
    <w:rsid w:val="00102379"/>
    <w:rsid w:val="00102CC0"/>
    <w:rsid w:val="00103371"/>
    <w:rsid w:val="001051E4"/>
    <w:rsid w:val="001061A8"/>
    <w:rsid w:val="001071CE"/>
    <w:rsid w:val="00110198"/>
    <w:rsid w:val="0011154C"/>
    <w:rsid w:val="001129E6"/>
    <w:rsid w:val="00113FEE"/>
    <w:rsid w:val="00114886"/>
    <w:rsid w:val="001152C8"/>
    <w:rsid w:val="001161D8"/>
    <w:rsid w:val="00116211"/>
    <w:rsid w:val="00117C40"/>
    <w:rsid w:val="00120F79"/>
    <w:rsid w:val="00122663"/>
    <w:rsid w:val="00122B8A"/>
    <w:rsid w:val="00123812"/>
    <w:rsid w:val="00123DB6"/>
    <w:rsid w:val="00124469"/>
    <w:rsid w:val="0012561E"/>
    <w:rsid w:val="001259B7"/>
    <w:rsid w:val="001264FB"/>
    <w:rsid w:val="00130761"/>
    <w:rsid w:val="001309A8"/>
    <w:rsid w:val="0013141E"/>
    <w:rsid w:val="00134DED"/>
    <w:rsid w:val="0013501A"/>
    <w:rsid w:val="001367D8"/>
    <w:rsid w:val="00137A58"/>
    <w:rsid w:val="00140F26"/>
    <w:rsid w:val="00141703"/>
    <w:rsid w:val="001420F7"/>
    <w:rsid w:val="0014228F"/>
    <w:rsid w:val="00142896"/>
    <w:rsid w:val="00142FCD"/>
    <w:rsid w:val="00145A0E"/>
    <w:rsid w:val="001462C4"/>
    <w:rsid w:val="0014688E"/>
    <w:rsid w:val="001474A7"/>
    <w:rsid w:val="00150102"/>
    <w:rsid w:val="00150939"/>
    <w:rsid w:val="00150990"/>
    <w:rsid w:val="00150B26"/>
    <w:rsid w:val="00151248"/>
    <w:rsid w:val="001512F4"/>
    <w:rsid w:val="0015284E"/>
    <w:rsid w:val="00154A7F"/>
    <w:rsid w:val="00155673"/>
    <w:rsid w:val="00161341"/>
    <w:rsid w:val="0016196D"/>
    <w:rsid w:val="00161A4B"/>
    <w:rsid w:val="0016298F"/>
    <w:rsid w:val="00162E8B"/>
    <w:rsid w:val="00163FA2"/>
    <w:rsid w:val="0016631C"/>
    <w:rsid w:val="00166B9E"/>
    <w:rsid w:val="00170A35"/>
    <w:rsid w:val="00170ACD"/>
    <w:rsid w:val="001740E6"/>
    <w:rsid w:val="001745FD"/>
    <w:rsid w:val="00174B18"/>
    <w:rsid w:val="00175232"/>
    <w:rsid w:val="00175744"/>
    <w:rsid w:val="00180448"/>
    <w:rsid w:val="00184B5A"/>
    <w:rsid w:val="00186FC8"/>
    <w:rsid w:val="001874C2"/>
    <w:rsid w:val="00187DB9"/>
    <w:rsid w:val="00187E1C"/>
    <w:rsid w:val="001903BF"/>
    <w:rsid w:val="00191596"/>
    <w:rsid w:val="0019248E"/>
    <w:rsid w:val="0019252E"/>
    <w:rsid w:val="00193582"/>
    <w:rsid w:val="00193DF5"/>
    <w:rsid w:val="00194E1D"/>
    <w:rsid w:val="001956AC"/>
    <w:rsid w:val="00195988"/>
    <w:rsid w:val="0019644D"/>
    <w:rsid w:val="00196AD8"/>
    <w:rsid w:val="00197D6C"/>
    <w:rsid w:val="001A007D"/>
    <w:rsid w:val="001A199A"/>
    <w:rsid w:val="001A4738"/>
    <w:rsid w:val="001A4DDE"/>
    <w:rsid w:val="001A519E"/>
    <w:rsid w:val="001A65DF"/>
    <w:rsid w:val="001B35A8"/>
    <w:rsid w:val="001B3D1D"/>
    <w:rsid w:val="001B45C0"/>
    <w:rsid w:val="001B653B"/>
    <w:rsid w:val="001B6ADB"/>
    <w:rsid w:val="001B6FEB"/>
    <w:rsid w:val="001C0BC5"/>
    <w:rsid w:val="001C0CE4"/>
    <w:rsid w:val="001C2261"/>
    <w:rsid w:val="001C228C"/>
    <w:rsid w:val="001C257D"/>
    <w:rsid w:val="001C379C"/>
    <w:rsid w:val="001C421F"/>
    <w:rsid w:val="001C521D"/>
    <w:rsid w:val="001C646E"/>
    <w:rsid w:val="001C6619"/>
    <w:rsid w:val="001C7164"/>
    <w:rsid w:val="001C74FC"/>
    <w:rsid w:val="001D423E"/>
    <w:rsid w:val="001D5192"/>
    <w:rsid w:val="001D62BA"/>
    <w:rsid w:val="001D6A6C"/>
    <w:rsid w:val="001D7F8B"/>
    <w:rsid w:val="001E1121"/>
    <w:rsid w:val="001E15F0"/>
    <w:rsid w:val="001E3216"/>
    <w:rsid w:val="001E37CA"/>
    <w:rsid w:val="001E3D2B"/>
    <w:rsid w:val="001E44CA"/>
    <w:rsid w:val="001E4676"/>
    <w:rsid w:val="001E59FD"/>
    <w:rsid w:val="001E70FF"/>
    <w:rsid w:val="001E796B"/>
    <w:rsid w:val="001F27F8"/>
    <w:rsid w:val="001F4350"/>
    <w:rsid w:val="001F441E"/>
    <w:rsid w:val="001F4A56"/>
    <w:rsid w:val="001F4B1A"/>
    <w:rsid w:val="001F56C1"/>
    <w:rsid w:val="001F60E3"/>
    <w:rsid w:val="001F695F"/>
    <w:rsid w:val="001F7139"/>
    <w:rsid w:val="001F72B8"/>
    <w:rsid w:val="001F73CF"/>
    <w:rsid w:val="001F7BA7"/>
    <w:rsid w:val="001F7F6F"/>
    <w:rsid w:val="00200E31"/>
    <w:rsid w:val="00200E77"/>
    <w:rsid w:val="00201800"/>
    <w:rsid w:val="00201CCD"/>
    <w:rsid w:val="002026E5"/>
    <w:rsid w:val="002032F8"/>
    <w:rsid w:val="002051D6"/>
    <w:rsid w:val="002060B6"/>
    <w:rsid w:val="00206744"/>
    <w:rsid w:val="0020677A"/>
    <w:rsid w:val="00206D00"/>
    <w:rsid w:val="0021066F"/>
    <w:rsid w:val="00210903"/>
    <w:rsid w:val="00211138"/>
    <w:rsid w:val="00211801"/>
    <w:rsid w:val="00211DB1"/>
    <w:rsid w:val="0021250C"/>
    <w:rsid w:val="00212E8A"/>
    <w:rsid w:val="002132D8"/>
    <w:rsid w:val="00214FA6"/>
    <w:rsid w:val="00215E5D"/>
    <w:rsid w:val="002176B6"/>
    <w:rsid w:val="00217CD9"/>
    <w:rsid w:val="002210DD"/>
    <w:rsid w:val="00222B21"/>
    <w:rsid w:val="00222C03"/>
    <w:rsid w:val="00223098"/>
    <w:rsid w:val="00223CAC"/>
    <w:rsid w:val="00226B1D"/>
    <w:rsid w:val="00230029"/>
    <w:rsid w:val="00230B6F"/>
    <w:rsid w:val="00232E01"/>
    <w:rsid w:val="00234310"/>
    <w:rsid w:val="002345EA"/>
    <w:rsid w:val="002357CD"/>
    <w:rsid w:val="00236793"/>
    <w:rsid w:val="002374C4"/>
    <w:rsid w:val="0023791A"/>
    <w:rsid w:val="00237DDA"/>
    <w:rsid w:val="00240226"/>
    <w:rsid w:val="00240EEC"/>
    <w:rsid w:val="002412D0"/>
    <w:rsid w:val="002455EF"/>
    <w:rsid w:val="002458FA"/>
    <w:rsid w:val="00245B0E"/>
    <w:rsid w:val="0024694F"/>
    <w:rsid w:val="00246BAD"/>
    <w:rsid w:val="00247FE1"/>
    <w:rsid w:val="0025165F"/>
    <w:rsid w:val="0025188E"/>
    <w:rsid w:val="0025192E"/>
    <w:rsid w:val="00251FC3"/>
    <w:rsid w:val="00253787"/>
    <w:rsid w:val="00256908"/>
    <w:rsid w:val="00256B76"/>
    <w:rsid w:val="00256F39"/>
    <w:rsid w:val="00257CED"/>
    <w:rsid w:val="0026016F"/>
    <w:rsid w:val="0026065E"/>
    <w:rsid w:val="00261FFA"/>
    <w:rsid w:val="00262845"/>
    <w:rsid w:val="00264BE1"/>
    <w:rsid w:val="00266104"/>
    <w:rsid w:val="0026674F"/>
    <w:rsid w:val="0026763B"/>
    <w:rsid w:val="00272666"/>
    <w:rsid w:val="00272EC0"/>
    <w:rsid w:val="00273C3D"/>
    <w:rsid w:val="00273FBD"/>
    <w:rsid w:val="002745E4"/>
    <w:rsid w:val="00274A05"/>
    <w:rsid w:val="0027520A"/>
    <w:rsid w:val="002755C8"/>
    <w:rsid w:val="00275649"/>
    <w:rsid w:val="00275B68"/>
    <w:rsid w:val="00276396"/>
    <w:rsid w:val="00277693"/>
    <w:rsid w:val="00280064"/>
    <w:rsid w:val="00280587"/>
    <w:rsid w:val="00283122"/>
    <w:rsid w:val="00283594"/>
    <w:rsid w:val="00283D0B"/>
    <w:rsid w:val="0028586F"/>
    <w:rsid w:val="00285E5F"/>
    <w:rsid w:val="0029072F"/>
    <w:rsid w:val="002915CD"/>
    <w:rsid w:val="00293316"/>
    <w:rsid w:val="00293946"/>
    <w:rsid w:val="00294526"/>
    <w:rsid w:val="00295FA7"/>
    <w:rsid w:val="00295FEF"/>
    <w:rsid w:val="0029722E"/>
    <w:rsid w:val="002A005F"/>
    <w:rsid w:val="002A02EF"/>
    <w:rsid w:val="002A0EA1"/>
    <w:rsid w:val="002A51AD"/>
    <w:rsid w:val="002A561E"/>
    <w:rsid w:val="002A66BF"/>
    <w:rsid w:val="002A6A43"/>
    <w:rsid w:val="002A6D52"/>
    <w:rsid w:val="002A6E85"/>
    <w:rsid w:val="002B02FE"/>
    <w:rsid w:val="002B0EE4"/>
    <w:rsid w:val="002B3166"/>
    <w:rsid w:val="002B33BC"/>
    <w:rsid w:val="002B4240"/>
    <w:rsid w:val="002B462F"/>
    <w:rsid w:val="002B53FC"/>
    <w:rsid w:val="002B58EC"/>
    <w:rsid w:val="002B7FF9"/>
    <w:rsid w:val="002C1BB8"/>
    <w:rsid w:val="002C1C04"/>
    <w:rsid w:val="002C4064"/>
    <w:rsid w:val="002C4E79"/>
    <w:rsid w:val="002C6974"/>
    <w:rsid w:val="002C7DAC"/>
    <w:rsid w:val="002D0844"/>
    <w:rsid w:val="002D1FAF"/>
    <w:rsid w:val="002D2365"/>
    <w:rsid w:val="002D2A49"/>
    <w:rsid w:val="002D3B9C"/>
    <w:rsid w:val="002D3BFE"/>
    <w:rsid w:val="002D53DB"/>
    <w:rsid w:val="002D5967"/>
    <w:rsid w:val="002D6410"/>
    <w:rsid w:val="002D77C7"/>
    <w:rsid w:val="002E0432"/>
    <w:rsid w:val="002E10D2"/>
    <w:rsid w:val="002E1170"/>
    <w:rsid w:val="002E11C7"/>
    <w:rsid w:val="002E1C8F"/>
    <w:rsid w:val="002E233C"/>
    <w:rsid w:val="002E3F6A"/>
    <w:rsid w:val="002E524D"/>
    <w:rsid w:val="002E5321"/>
    <w:rsid w:val="002E727F"/>
    <w:rsid w:val="002E7825"/>
    <w:rsid w:val="002F11D9"/>
    <w:rsid w:val="002F4293"/>
    <w:rsid w:val="002F52EE"/>
    <w:rsid w:val="002F798D"/>
    <w:rsid w:val="00300820"/>
    <w:rsid w:val="003026C6"/>
    <w:rsid w:val="00302CE9"/>
    <w:rsid w:val="00303510"/>
    <w:rsid w:val="00304E04"/>
    <w:rsid w:val="00305664"/>
    <w:rsid w:val="003067CB"/>
    <w:rsid w:val="00307261"/>
    <w:rsid w:val="00307732"/>
    <w:rsid w:val="003111E9"/>
    <w:rsid w:val="00312F17"/>
    <w:rsid w:val="00312F46"/>
    <w:rsid w:val="00314376"/>
    <w:rsid w:val="00314961"/>
    <w:rsid w:val="003149F1"/>
    <w:rsid w:val="003150EA"/>
    <w:rsid w:val="0031644B"/>
    <w:rsid w:val="0031774B"/>
    <w:rsid w:val="00317BFB"/>
    <w:rsid w:val="00317D73"/>
    <w:rsid w:val="0032075C"/>
    <w:rsid w:val="00320B28"/>
    <w:rsid w:val="00321495"/>
    <w:rsid w:val="0032159F"/>
    <w:rsid w:val="0032539C"/>
    <w:rsid w:val="00326A9B"/>
    <w:rsid w:val="00326AD3"/>
    <w:rsid w:val="00326E0A"/>
    <w:rsid w:val="00331086"/>
    <w:rsid w:val="00331754"/>
    <w:rsid w:val="003321AB"/>
    <w:rsid w:val="00332442"/>
    <w:rsid w:val="00333778"/>
    <w:rsid w:val="00334F3C"/>
    <w:rsid w:val="00335BD7"/>
    <w:rsid w:val="0033634B"/>
    <w:rsid w:val="00337861"/>
    <w:rsid w:val="00340F66"/>
    <w:rsid w:val="003437C9"/>
    <w:rsid w:val="00344003"/>
    <w:rsid w:val="00344F55"/>
    <w:rsid w:val="003457F8"/>
    <w:rsid w:val="00345BA4"/>
    <w:rsid w:val="00345D1F"/>
    <w:rsid w:val="00346337"/>
    <w:rsid w:val="003463F0"/>
    <w:rsid w:val="003478B2"/>
    <w:rsid w:val="00347F7E"/>
    <w:rsid w:val="003503EE"/>
    <w:rsid w:val="00350AF7"/>
    <w:rsid w:val="00350E2E"/>
    <w:rsid w:val="0035146F"/>
    <w:rsid w:val="0035151A"/>
    <w:rsid w:val="00351FA5"/>
    <w:rsid w:val="003528BF"/>
    <w:rsid w:val="00354338"/>
    <w:rsid w:val="00354BB0"/>
    <w:rsid w:val="003565AB"/>
    <w:rsid w:val="00356770"/>
    <w:rsid w:val="00356AB7"/>
    <w:rsid w:val="0036057A"/>
    <w:rsid w:val="0036148C"/>
    <w:rsid w:val="00361829"/>
    <w:rsid w:val="00361B74"/>
    <w:rsid w:val="00361DAE"/>
    <w:rsid w:val="003623CD"/>
    <w:rsid w:val="00362B55"/>
    <w:rsid w:val="0036319A"/>
    <w:rsid w:val="00363918"/>
    <w:rsid w:val="00364232"/>
    <w:rsid w:val="003646AE"/>
    <w:rsid w:val="00365159"/>
    <w:rsid w:val="00371080"/>
    <w:rsid w:val="00371571"/>
    <w:rsid w:val="00371750"/>
    <w:rsid w:val="0037214A"/>
    <w:rsid w:val="00373AD9"/>
    <w:rsid w:val="003752D6"/>
    <w:rsid w:val="003753A5"/>
    <w:rsid w:val="00375AFA"/>
    <w:rsid w:val="00377F6E"/>
    <w:rsid w:val="0038120D"/>
    <w:rsid w:val="00381E88"/>
    <w:rsid w:val="003836E5"/>
    <w:rsid w:val="0038391E"/>
    <w:rsid w:val="00384067"/>
    <w:rsid w:val="003843DE"/>
    <w:rsid w:val="003850E4"/>
    <w:rsid w:val="003873DF"/>
    <w:rsid w:val="00387F61"/>
    <w:rsid w:val="00390C3B"/>
    <w:rsid w:val="00392E94"/>
    <w:rsid w:val="00393CFE"/>
    <w:rsid w:val="0039584C"/>
    <w:rsid w:val="00395F60"/>
    <w:rsid w:val="00396BBE"/>
    <w:rsid w:val="003A127D"/>
    <w:rsid w:val="003A25B8"/>
    <w:rsid w:val="003A422D"/>
    <w:rsid w:val="003A49E4"/>
    <w:rsid w:val="003A61D0"/>
    <w:rsid w:val="003A707E"/>
    <w:rsid w:val="003A758A"/>
    <w:rsid w:val="003B1D3A"/>
    <w:rsid w:val="003B3465"/>
    <w:rsid w:val="003B3F8E"/>
    <w:rsid w:val="003B4831"/>
    <w:rsid w:val="003B67AF"/>
    <w:rsid w:val="003B7ACD"/>
    <w:rsid w:val="003C1229"/>
    <w:rsid w:val="003C22DA"/>
    <w:rsid w:val="003C238E"/>
    <w:rsid w:val="003C287C"/>
    <w:rsid w:val="003C397F"/>
    <w:rsid w:val="003C4BE0"/>
    <w:rsid w:val="003C5282"/>
    <w:rsid w:val="003C62DA"/>
    <w:rsid w:val="003C67B5"/>
    <w:rsid w:val="003C7DD6"/>
    <w:rsid w:val="003D0693"/>
    <w:rsid w:val="003D07FE"/>
    <w:rsid w:val="003D0D16"/>
    <w:rsid w:val="003D11F6"/>
    <w:rsid w:val="003D2450"/>
    <w:rsid w:val="003D32BB"/>
    <w:rsid w:val="003D3BB1"/>
    <w:rsid w:val="003D5B80"/>
    <w:rsid w:val="003D60F6"/>
    <w:rsid w:val="003D611E"/>
    <w:rsid w:val="003D6688"/>
    <w:rsid w:val="003E14DB"/>
    <w:rsid w:val="003E150F"/>
    <w:rsid w:val="003E2243"/>
    <w:rsid w:val="003E2971"/>
    <w:rsid w:val="003E2FD2"/>
    <w:rsid w:val="003E4DC7"/>
    <w:rsid w:val="003E7B36"/>
    <w:rsid w:val="003E7B95"/>
    <w:rsid w:val="003F0232"/>
    <w:rsid w:val="003F0DFC"/>
    <w:rsid w:val="003F0F55"/>
    <w:rsid w:val="003F1432"/>
    <w:rsid w:val="003F3093"/>
    <w:rsid w:val="003F3962"/>
    <w:rsid w:val="003F44E4"/>
    <w:rsid w:val="003F5231"/>
    <w:rsid w:val="003F54F8"/>
    <w:rsid w:val="003F6311"/>
    <w:rsid w:val="003F6E22"/>
    <w:rsid w:val="003F7050"/>
    <w:rsid w:val="003F78C3"/>
    <w:rsid w:val="004003A9"/>
    <w:rsid w:val="00402C30"/>
    <w:rsid w:val="00403FAF"/>
    <w:rsid w:val="004055C2"/>
    <w:rsid w:val="00406187"/>
    <w:rsid w:val="00410C09"/>
    <w:rsid w:val="00410C6A"/>
    <w:rsid w:val="00411224"/>
    <w:rsid w:val="004122BD"/>
    <w:rsid w:val="00412895"/>
    <w:rsid w:val="00413300"/>
    <w:rsid w:val="00413B2F"/>
    <w:rsid w:val="004151C0"/>
    <w:rsid w:val="00415C5A"/>
    <w:rsid w:val="00421192"/>
    <w:rsid w:val="00421252"/>
    <w:rsid w:val="00421A27"/>
    <w:rsid w:val="00423453"/>
    <w:rsid w:val="00423E51"/>
    <w:rsid w:val="00425187"/>
    <w:rsid w:val="004255E1"/>
    <w:rsid w:val="0042594F"/>
    <w:rsid w:val="004269A4"/>
    <w:rsid w:val="00426A4C"/>
    <w:rsid w:val="0042718B"/>
    <w:rsid w:val="00427D7F"/>
    <w:rsid w:val="00431012"/>
    <w:rsid w:val="00431052"/>
    <w:rsid w:val="00431965"/>
    <w:rsid w:val="00431DF4"/>
    <w:rsid w:val="00432026"/>
    <w:rsid w:val="004323FE"/>
    <w:rsid w:val="00432419"/>
    <w:rsid w:val="004347CF"/>
    <w:rsid w:val="00434C8C"/>
    <w:rsid w:val="004350E1"/>
    <w:rsid w:val="00437452"/>
    <w:rsid w:val="0044005D"/>
    <w:rsid w:val="00441073"/>
    <w:rsid w:val="004422AA"/>
    <w:rsid w:val="004422B7"/>
    <w:rsid w:val="00442D12"/>
    <w:rsid w:val="00443325"/>
    <w:rsid w:val="00443DF8"/>
    <w:rsid w:val="00443F96"/>
    <w:rsid w:val="004450DA"/>
    <w:rsid w:val="004459B8"/>
    <w:rsid w:val="00450A5C"/>
    <w:rsid w:val="004518C2"/>
    <w:rsid w:val="00452219"/>
    <w:rsid w:val="00452446"/>
    <w:rsid w:val="004558A0"/>
    <w:rsid w:val="004562A4"/>
    <w:rsid w:val="00456AA5"/>
    <w:rsid w:val="004575AD"/>
    <w:rsid w:val="004579B5"/>
    <w:rsid w:val="00457A66"/>
    <w:rsid w:val="00457C0E"/>
    <w:rsid w:val="00460084"/>
    <w:rsid w:val="00460363"/>
    <w:rsid w:val="004611F4"/>
    <w:rsid w:val="004619A5"/>
    <w:rsid w:val="0046224D"/>
    <w:rsid w:val="0046332F"/>
    <w:rsid w:val="00463433"/>
    <w:rsid w:val="00464345"/>
    <w:rsid w:val="004644B8"/>
    <w:rsid w:val="004647D8"/>
    <w:rsid w:val="0046485C"/>
    <w:rsid w:val="00465255"/>
    <w:rsid w:val="00465CDE"/>
    <w:rsid w:val="00466FA9"/>
    <w:rsid w:val="00467A0C"/>
    <w:rsid w:val="00470216"/>
    <w:rsid w:val="0047051B"/>
    <w:rsid w:val="00471E17"/>
    <w:rsid w:val="004725EF"/>
    <w:rsid w:val="00472E5C"/>
    <w:rsid w:val="0047343E"/>
    <w:rsid w:val="00474686"/>
    <w:rsid w:val="00475324"/>
    <w:rsid w:val="00476814"/>
    <w:rsid w:val="0047697C"/>
    <w:rsid w:val="00480D83"/>
    <w:rsid w:val="004818B6"/>
    <w:rsid w:val="00481EE0"/>
    <w:rsid w:val="00483142"/>
    <w:rsid w:val="0048396D"/>
    <w:rsid w:val="00484830"/>
    <w:rsid w:val="0048542F"/>
    <w:rsid w:val="004860CA"/>
    <w:rsid w:val="00486684"/>
    <w:rsid w:val="00487F26"/>
    <w:rsid w:val="004906FC"/>
    <w:rsid w:val="00490ADF"/>
    <w:rsid w:val="00490E00"/>
    <w:rsid w:val="004915C9"/>
    <w:rsid w:val="004948F6"/>
    <w:rsid w:val="00494FA8"/>
    <w:rsid w:val="0049550F"/>
    <w:rsid w:val="0049660D"/>
    <w:rsid w:val="004968F2"/>
    <w:rsid w:val="004969BF"/>
    <w:rsid w:val="004969ED"/>
    <w:rsid w:val="00496EBB"/>
    <w:rsid w:val="004A16B2"/>
    <w:rsid w:val="004A2649"/>
    <w:rsid w:val="004A2CBF"/>
    <w:rsid w:val="004A35A5"/>
    <w:rsid w:val="004A49B8"/>
    <w:rsid w:val="004A53A6"/>
    <w:rsid w:val="004A53B1"/>
    <w:rsid w:val="004A5825"/>
    <w:rsid w:val="004A71EC"/>
    <w:rsid w:val="004B0996"/>
    <w:rsid w:val="004B1AAF"/>
    <w:rsid w:val="004B1CA0"/>
    <w:rsid w:val="004B2337"/>
    <w:rsid w:val="004B3D70"/>
    <w:rsid w:val="004B43C9"/>
    <w:rsid w:val="004B54BF"/>
    <w:rsid w:val="004B7049"/>
    <w:rsid w:val="004C0A58"/>
    <w:rsid w:val="004C1747"/>
    <w:rsid w:val="004C2078"/>
    <w:rsid w:val="004C370F"/>
    <w:rsid w:val="004C3897"/>
    <w:rsid w:val="004C597E"/>
    <w:rsid w:val="004C7BD2"/>
    <w:rsid w:val="004C7CA7"/>
    <w:rsid w:val="004C7D16"/>
    <w:rsid w:val="004D020D"/>
    <w:rsid w:val="004D110E"/>
    <w:rsid w:val="004D1933"/>
    <w:rsid w:val="004D2621"/>
    <w:rsid w:val="004D2687"/>
    <w:rsid w:val="004D4142"/>
    <w:rsid w:val="004D6D8C"/>
    <w:rsid w:val="004D6E6C"/>
    <w:rsid w:val="004D710F"/>
    <w:rsid w:val="004D7BBE"/>
    <w:rsid w:val="004E04F7"/>
    <w:rsid w:val="004E1CEB"/>
    <w:rsid w:val="004E22F5"/>
    <w:rsid w:val="004E2565"/>
    <w:rsid w:val="004E2F0D"/>
    <w:rsid w:val="004E3E3D"/>
    <w:rsid w:val="004E5759"/>
    <w:rsid w:val="004E616B"/>
    <w:rsid w:val="004E6482"/>
    <w:rsid w:val="004E64A2"/>
    <w:rsid w:val="004F069D"/>
    <w:rsid w:val="004F06F4"/>
    <w:rsid w:val="004F14C6"/>
    <w:rsid w:val="004F1E4A"/>
    <w:rsid w:val="004F28F9"/>
    <w:rsid w:val="004F2BE7"/>
    <w:rsid w:val="004F4C43"/>
    <w:rsid w:val="004F6792"/>
    <w:rsid w:val="004F6978"/>
    <w:rsid w:val="004F7DEE"/>
    <w:rsid w:val="005002DE"/>
    <w:rsid w:val="00500C13"/>
    <w:rsid w:val="00504A82"/>
    <w:rsid w:val="00504AB7"/>
    <w:rsid w:val="005051C1"/>
    <w:rsid w:val="00505E35"/>
    <w:rsid w:val="005071E3"/>
    <w:rsid w:val="0050743D"/>
    <w:rsid w:val="005074AB"/>
    <w:rsid w:val="0051018C"/>
    <w:rsid w:val="00511EBB"/>
    <w:rsid w:val="0051240B"/>
    <w:rsid w:val="00512778"/>
    <w:rsid w:val="00513CBD"/>
    <w:rsid w:val="00514E2B"/>
    <w:rsid w:val="00515513"/>
    <w:rsid w:val="0051576E"/>
    <w:rsid w:val="00515F8B"/>
    <w:rsid w:val="00522A3E"/>
    <w:rsid w:val="00523057"/>
    <w:rsid w:val="005245C5"/>
    <w:rsid w:val="00524A6B"/>
    <w:rsid w:val="005251EC"/>
    <w:rsid w:val="005254BE"/>
    <w:rsid w:val="00525C79"/>
    <w:rsid w:val="00525ED3"/>
    <w:rsid w:val="00526A22"/>
    <w:rsid w:val="0053090A"/>
    <w:rsid w:val="005318EF"/>
    <w:rsid w:val="005369C7"/>
    <w:rsid w:val="00536E43"/>
    <w:rsid w:val="0053742C"/>
    <w:rsid w:val="00542D95"/>
    <w:rsid w:val="00543892"/>
    <w:rsid w:val="0054399F"/>
    <w:rsid w:val="0054436F"/>
    <w:rsid w:val="00544429"/>
    <w:rsid w:val="0054536A"/>
    <w:rsid w:val="00545C29"/>
    <w:rsid w:val="00547947"/>
    <w:rsid w:val="00547B19"/>
    <w:rsid w:val="00551515"/>
    <w:rsid w:val="00551E14"/>
    <w:rsid w:val="00554648"/>
    <w:rsid w:val="00555270"/>
    <w:rsid w:val="005568DF"/>
    <w:rsid w:val="00557D5D"/>
    <w:rsid w:val="00560B3D"/>
    <w:rsid w:val="00560E3E"/>
    <w:rsid w:val="0056126B"/>
    <w:rsid w:val="0056229D"/>
    <w:rsid w:val="00562793"/>
    <w:rsid w:val="00563374"/>
    <w:rsid w:val="005638C2"/>
    <w:rsid w:val="00563991"/>
    <w:rsid w:val="00564BE4"/>
    <w:rsid w:val="00564D49"/>
    <w:rsid w:val="0056556C"/>
    <w:rsid w:val="0056716F"/>
    <w:rsid w:val="00570230"/>
    <w:rsid w:val="00570A1F"/>
    <w:rsid w:val="00571544"/>
    <w:rsid w:val="005715F8"/>
    <w:rsid w:val="00571999"/>
    <w:rsid w:val="00572352"/>
    <w:rsid w:val="00572DA4"/>
    <w:rsid w:val="00573A05"/>
    <w:rsid w:val="00573C94"/>
    <w:rsid w:val="00573F73"/>
    <w:rsid w:val="005751C1"/>
    <w:rsid w:val="00576EDC"/>
    <w:rsid w:val="0057766F"/>
    <w:rsid w:val="00581D03"/>
    <w:rsid w:val="005829FE"/>
    <w:rsid w:val="00584EFF"/>
    <w:rsid w:val="005855E9"/>
    <w:rsid w:val="00585ABE"/>
    <w:rsid w:val="00585E2A"/>
    <w:rsid w:val="00585F6C"/>
    <w:rsid w:val="00586B47"/>
    <w:rsid w:val="00586DA2"/>
    <w:rsid w:val="005872E8"/>
    <w:rsid w:val="00587AB6"/>
    <w:rsid w:val="0059164A"/>
    <w:rsid w:val="00591BB7"/>
    <w:rsid w:val="00591CC9"/>
    <w:rsid w:val="0059493B"/>
    <w:rsid w:val="005964DE"/>
    <w:rsid w:val="0059784D"/>
    <w:rsid w:val="005A02A4"/>
    <w:rsid w:val="005A1AA1"/>
    <w:rsid w:val="005A30D7"/>
    <w:rsid w:val="005A4B15"/>
    <w:rsid w:val="005A68E4"/>
    <w:rsid w:val="005A757A"/>
    <w:rsid w:val="005A79DC"/>
    <w:rsid w:val="005B036E"/>
    <w:rsid w:val="005B277F"/>
    <w:rsid w:val="005B3B8B"/>
    <w:rsid w:val="005B4563"/>
    <w:rsid w:val="005B4FDC"/>
    <w:rsid w:val="005B55B0"/>
    <w:rsid w:val="005B5632"/>
    <w:rsid w:val="005B7133"/>
    <w:rsid w:val="005C0E82"/>
    <w:rsid w:val="005C15D8"/>
    <w:rsid w:val="005C161B"/>
    <w:rsid w:val="005C1B37"/>
    <w:rsid w:val="005C3BF1"/>
    <w:rsid w:val="005C48F6"/>
    <w:rsid w:val="005C55A7"/>
    <w:rsid w:val="005C5C68"/>
    <w:rsid w:val="005C7886"/>
    <w:rsid w:val="005D167F"/>
    <w:rsid w:val="005D22EE"/>
    <w:rsid w:val="005D2387"/>
    <w:rsid w:val="005D2E5F"/>
    <w:rsid w:val="005D4C03"/>
    <w:rsid w:val="005D4ED3"/>
    <w:rsid w:val="005D5420"/>
    <w:rsid w:val="005D54E3"/>
    <w:rsid w:val="005D60D1"/>
    <w:rsid w:val="005D6AED"/>
    <w:rsid w:val="005D6B1D"/>
    <w:rsid w:val="005D78E0"/>
    <w:rsid w:val="005E0518"/>
    <w:rsid w:val="005E1ADB"/>
    <w:rsid w:val="005E3FA6"/>
    <w:rsid w:val="005E4A78"/>
    <w:rsid w:val="005F00E0"/>
    <w:rsid w:val="005F05B6"/>
    <w:rsid w:val="005F0B90"/>
    <w:rsid w:val="005F2149"/>
    <w:rsid w:val="005F3624"/>
    <w:rsid w:val="005F3F17"/>
    <w:rsid w:val="005F451A"/>
    <w:rsid w:val="005F5036"/>
    <w:rsid w:val="005F5301"/>
    <w:rsid w:val="005F5485"/>
    <w:rsid w:val="005F6DE0"/>
    <w:rsid w:val="005F72BB"/>
    <w:rsid w:val="0060363A"/>
    <w:rsid w:val="006043B7"/>
    <w:rsid w:val="006054FC"/>
    <w:rsid w:val="00605837"/>
    <w:rsid w:val="006062FF"/>
    <w:rsid w:val="006064A7"/>
    <w:rsid w:val="00606C95"/>
    <w:rsid w:val="00607046"/>
    <w:rsid w:val="00611B83"/>
    <w:rsid w:val="006165C9"/>
    <w:rsid w:val="00620265"/>
    <w:rsid w:val="006208F0"/>
    <w:rsid w:val="00620AA6"/>
    <w:rsid w:val="00620E22"/>
    <w:rsid w:val="0062653B"/>
    <w:rsid w:val="00626D51"/>
    <w:rsid w:val="00630C59"/>
    <w:rsid w:val="00631492"/>
    <w:rsid w:val="0063332F"/>
    <w:rsid w:val="00633504"/>
    <w:rsid w:val="00634618"/>
    <w:rsid w:val="006352C7"/>
    <w:rsid w:val="00636FBE"/>
    <w:rsid w:val="00637294"/>
    <w:rsid w:val="006420E8"/>
    <w:rsid w:val="00642AB0"/>
    <w:rsid w:val="00642F08"/>
    <w:rsid w:val="006440D1"/>
    <w:rsid w:val="00646183"/>
    <w:rsid w:val="0064673C"/>
    <w:rsid w:val="006470D8"/>
    <w:rsid w:val="006476CF"/>
    <w:rsid w:val="00650C4A"/>
    <w:rsid w:val="006512B7"/>
    <w:rsid w:val="00651312"/>
    <w:rsid w:val="0065165F"/>
    <w:rsid w:val="0065389E"/>
    <w:rsid w:val="006562E1"/>
    <w:rsid w:val="00656C38"/>
    <w:rsid w:val="00656EF8"/>
    <w:rsid w:val="0065721D"/>
    <w:rsid w:val="0066073D"/>
    <w:rsid w:val="0066239B"/>
    <w:rsid w:val="00662AD0"/>
    <w:rsid w:val="00670EAB"/>
    <w:rsid w:val="006711AE"/>
    <w:rsid w:val="0067165F"/>
    <w:rsid w:val="00671C20"/>
    <w:rsid w:val="00673FD6"/>
    <w:rsid w:val="00674DC0"/>
    <w:rsid w:val="00680FE3"/>
    <w:rsid w:val="00681CCC"/>
    <w:rsid w:val="006822E8"/>
    <w:rsid w:val="00683203"/>
    <w:rsid w:val="006841AA"/>
    <w:rsid w:val="0068479E"/>
    <w:rsid w:val="0068644E"/>
    <w:rsid w:val="00686650"/>
    <w:rsid w:val="006907DD"/>
    <w:rsid w:val="00692AB0"/>
    <w:rsid w:val="0069328A"/>
    <w:rsid w:val="00695078"/>
    <w:rsid w:val="0069523A"/>
    <w:rsid w:val="00695AC4"/>
    <w:rsid w:val="00695B6E"/>
    <w:rsid w:val="00696418"/>
    <w:rsid w:val="00697CBF"/>
    <w:rsid w:val="006A0064"/>
    <w:rsid w:val="006A1826"/>
    <w:rsid w:val="006A2C7D"/>
    <w:rsid w:val="006A3774"/>
    <w:rsid w:val="006A38EE"/>
    <w:rsid w:val="006A41A3"/>
    <w:rsid w:val="006A4A23"/>
    <w:rsid w:val="006A4D2D"/>
    <w:rsid w:val="006A5A0A"/>
    <w:rsid w:val="006A709A"/>
    <w:rsid w:val="006A7745"/>
    <w:rsid w:val="006B19E7"/>
    <w:rsid w:val="006B208F"/>
    <w:rsid w:val="006B2AE2"/>
    <w:rsid w:val="006B32D2"/>
    <w:rsid w:val="006B41D8"/>
    <w:rsid w:val="006B5225"/>
    <w:rsid w:val="006B66F9"/>
    <w:rsid w:val="006B7659"/>
    <w:rsid w:val="006C0D0D"/>
    <w:rsid w:val="006C1145"/>
    <w:rsid w:val="006C235C"/>
    <w:rsid w:val="006C246F"/>
    <w:rsid w:val="006C3738"/>
    <w:rsid w:val="006C563E"/>
    <w:rsid w:val="006C5DB2"/>
    <w:rsid w:val="006D1663"/>
    <w:rsid w:val="006D4465"/>
    <w:rsid w:val="006E2213"/>
    <w:rsid w:val="006E3E8F"/>
    <w:rsid w:val="006E4663"/>
    <w:rsid w:val="006E495F"/>
    <w:rsid w:val="006E4E77"/>
    <w:rsid w:val="006E6E9C"/>
    <w:rsid w:val="006F0420"/>
    <w:rsid w:val="006F06FC"/>
    <w:rsid w:val="006F0E15"/>
    <w:rsid w:val="006F14B7"/>
    <w:rsid w:val="006F26AE"/>
    <w:rsid w:val="006F31AF"/>
    <w:rsid w:val="006F74E3"/>
    <w:rsid w:val="006F7F80"/>
    <w:rsid w:val="00700CBC"/>
    <w:rsid w:val="00703B70"/>
    <w:rsid w:val="00705265"/>
    <w:rsid w:val="007068DB"/>
    <w:rsid w:val="00707F98"/>
    <w:rsid w:val="00710F2B"/>
    <w:rsid w:val="0071107A"/>
    <w:rsid w:val="00711089"/>
    <w:rsid w:val="0071128C"/>
    <w:rsid w:val="00711DB8"/>
    <w:rsid w:val="007120ED"/>
    <w:rsid w:val="00715B8F"/>
    <w:rsid w:val="007205FE"/>
    <w:rsid w:val="00721112"/>
    <w:rsid w:val="00721723"/>
    <w:rsid w:val="00722394"/>
    <w:rsid w:val="0072297E"/>
    <w:rsid w:val="0072539A"/>
    <w:rsid w:val="007259EF"/>
    <w:rsid w:val="00726824"/>
    <w:rsid w:val="007268F1"/>
    <w:rsid w:val="00731CC9"/>
    <w:rsid w:val="007323F8"/>
    <w:rsid w:val="00732842"/>
    <w:rsid w:val="00732C09"/>
    <w:rsid w:val="00733093"/>
    <w:rsid w:val="00734136"/>
    <w:rsid w:val="00735BE7"/>
    <w:rsid w:val="00735D41"/>
    <w:rsid w:val="00737017"/>
    <w:rsid w:val="007371C7"/>
    <w:rsid w:val="007377F1"/>
    <w:rsid w:val="00740D1F"/>
    <w:rsid w:val="007416FF"/>
    <w:rsid w:val="0074327C"/>
    <w:rsid w:val="00743580"/>
    <w:rsid w:val="00744850"/>
    <w:rsid w:val="0074491A"/>
    <w:rsid w:val="00745A02"/>
    <w:rsid w:val="00745F32"/>
    <w:rsid w:val="007460DD"/>
    <w:rsid w:val="00747A8C"/>
    <w:rsid w:val="0075151A"/>
    <w:rsid w:val="00751C81"/>
    <w:rsid w:val="00753396"/>
    <w:rsid w:val="00753616"/>
    <w:rsid w:val="00754744"/>
    <w:rsid w:val="00755A90"/>
    <w:rsid w:val="00755B82"/>
    <w:rsid w:val="00755BA3"/>
    <w:rsid w:val="007563EC"/>
    <w:rsid w:val="00760746"/>
    <w:rsid w:val="0076127E"/>
    <w:rsid w:val="0076310F"/>
    <w:rsid w:val="007632E0"/>
    <w:rsid w:val="007662A2"/>
    <w:rsid w:val="007669FC"/>
    <w:rsid w:val="00766A94"/>
    <w:rsid w:val="00767F11"/>
    <w:rsid w:val="007714B9"/>
    <w:rsid w:val="00772986"/>
    <w:rsid w:val="00773CAA"/>
    <w:rsid w:val="00776168"/>
    <w:rsid w:val="00777E41"/>
    <w:rsid w:val="00782169"/>
    <w:rsid w:val="007821B7"/>
    <w:rsid w:val="00783800"/>
    <w:rsid w:val="007848E2"/>
    <w:rsid w:val="00784FC3"/>
    <w:rsid w:val="007911F7"/>
    <w:rsid w:val="00793754"/>
    <w:rsid w:val="007937C2"/>
    <w:rsid w:val="00794872"/>
    <w:rsid w:val="0079647D"/>
    <w:rsid w:val="00796D9C"/>
    <w:rsid w:val="00797D66"/>
    <w:rsid w:val="00797EA3"/>
    <w:rsid w:val="007A2341"/>
    <w:rsid w:val="007A2434"/>
    <w:rsid w:val="007A26F2"/>
    <w:rsid w:val="007A3A84"/>
    <w:rsid w:val="007A3DC4"/>
    <w:rsid w:val="007A400D"/>
    <w:rsid w:val="007A435A"/>
    <w:rsid w:val="007A6DF5"/>
    <w:rsid w:val="007A74FF"/>
    <w:rsid w:val="007B0242"/>
    <w:rsid w:val="007B5F93"/>
    <w:rsid w:val="007B6C58"/>
    <w:rsid w:val="007C03F4"/>
    <w:rsid w:val="007C0BED"/>
    <w:rsid w:val="007C1E42"/>
    <w:rsid w:val="007C2411"/>
    <w:rsid w:val="007C3001"/>
    <w:rsid w:val="007C45F1"/>
    <w:rsid w:val="007C5A2A"/>
    <w:rsid w:val="007C724D"/>
    <w:rsid w:val="007D0F02"/>
    <w:rsid w:val="007D2451"/>
    <w:rsid w:val="007D2994"/>
    <w:rsid w:val="007D2CDE"/>
    <w:rsid w:val="007D4054"/>
    <w:rsid w:val="007D55CD"/>
    <w:rsid w:val="007D6863"/>
    <w:rsid w:val="007D7159"/>
    <w:rsid w:val="007D7460"/>
    <w:rsid w:val="007D75BD"/>
    <w:rsid w:val="007D76B0"/>
    <w:rsid w:val="007D7CD2"/>
    <w:rsid w:val="007E06C3"/>
    <w:rsid w:val="007E135B"/>
    <w:rsid w:val="007E14E9"/>
    <w:rsid w:val="007E1A29"/>
    <w:rsid w:val="007E3A20"/>
    <w:rsid w:val="007E3B1E"/>
    <w:rsid w:val="007E43F0"/>
    <w:rsid w:val="007E501A"/>
    <w:rsid w:val="007E530D"/>
    <w:rsid w:val="007E659B"/>
    <w:rsid w:val="007F09CF"/>
    <w:rsid w:val="007F0A69"/>
    <w:rsid w:val="007F0FE1"/>
    <w:rsid w:val="007F2141"/>
    <w:rsid w:val="007F3E77"/>
    <w:rsid w:val="007F3FB6"/>
    <w:rsid w:val="007F45D8"/>
    <w:rsid w:val="007F48FB"/>
    <w:rsid w:val="007F5D53"/>
    <w:rsid w:val="007F62DE"/>
    <w:rsid w:val="007F6684"/>
    <w:rsid w:val="007F6B02"/>
    <w:rsid w:val="007F7A68"/>
    <w:rsid w:val="0080098F"/>
    <w:rsid w:val="008041FC"/>
    <w:rsid w:val="008046A3"/>
    <w:rsid w:val="0080650E"/>
    <w:rsid w:val="008066B5"/>
    <w:rsid w:val="0080798D"/>
    <w:rsid w:val="00812114"/>
    <w:rsid w:val="008122EE"/>
    <w:rsid w:val="00812BFC"/>
    <w:rsid w:val="00812F7D"/>
    <w:rsid w:val="008130DA"/>
    <w:rsid w:val="00814E49"/>
    <w:rsid w:val="00815517"/>
    <w:rsid w:val="00815B00"/>
    <w:rsid w:val="00816A73"/>
    <w:rsid w:val="00817123"/>
    <w:rsid w:val="00821B78"/>
    <w:rsid w:val="00822453"/>
    <w:rsid w:val="00823027"/>
    <w:rsid w:val="008233A4"/>
    <w:rsid w:val="008238EE"/>
    <w:rsid w:val="0082448D"/>
    <w:rsid w:val="008245B7"/>
    <w:rsid w:val="008247BC"/>
    <w:rsid w:val="00824C0E"/>
    <w:rsid w:val="00825347"/>
    <w:rsid w:val="0082556C"/>
    <w:rsid w:val="0082606C"/>
    <w:rsid w:val="00826513"/>
    <w:rsid w:val="00827492"/>
    <w:rsid w:val="00827741"/>
    <w:rsid w:val="00827EA7"/>
    <w:rsid w:val="00830F5E"/>
    <w:rsid w:val="0083260D"/>
    <w:rsid w:val="00833A13"/>
    <w:rsid w:val="00833A61"/>
    <w:rsid w:val="00834BBA"/>
    <w:rsid w:val="00835A51"/>
    <w:rsid w:val="00835B50"/>
    <w:rsid w:val="0083676B"/>
    <w:rsid w:val="00836986"/>
    <w:rsid w:val="00837B5E"/>
    <w:rsid w:val="00837C65"/>
    <w:rsid w:val="00841FA9"/>
    <w:rsid w:val="00843399"/>
    <w:rsid w:val="008458D6"/>
    <w:rsid w:val="0085012E"/>
    <w:rsid w:val="00850253"/>
    <w:rsid w:val="0085027B"/>
    <w:rsid w:val="008506C0"/>
    <w:rsid w:val="00850D27"/>
    <w:rsid w:val="008514DF"/>
    <w:rsid w:val="00853528"/>
    <w:rsid w:val="00854037"/>
    <w:rsid w:val="00854B2E"/>
    <w:rsid w:val="0085503B"/>
    <w:rsid w:val="008551E8"/>
    <w:rsid w:val="008564B9"/>
    <w:rsid w:val="00856537"/>
    <w:rsid w:val="00857A5F"/>
    <w:rsid w:val="00862AFC"/>
    <w:rsid w:val="0086502D"/>
    <w:rsid w:val="00866174"/>
    <w:rsid w:val="00866810"/>
    <w:rsid w:val="008668B2"/>
    <w:rsid w:val="0086717C"/>
    <w:rsid w:val="00871039"/>
    <w:rsid w:val="00871340"/>
    <w:rsid w:val="00872405"/>
    <w:rsid w:val="0087323D"/>
    <w:rsid w:val="0087378E"/>
    <w:rsid w:val="00875292"/>
    <w:rsid w:val="00876BDF"/>
    <w:rsid w:val="00876C5D"/>
    <w:rsid w:val="00876ED5"/>
    <w:rsid w:val="008813DA"/>
    <w:rsid w:val="0088167C"/>
    <w:rsid w:val="00882E9A"/>
    <w:rsid w:val="00883038"/>
    <w:rsid w:val="008836D6"/>
    <w:rsid w:val="00885A12"/>
    <w:rsid w:val="0088740D"/>
    <w:rsid w:val="00887E93"/>
    <w:rsid w:val="008903E0"/>
    <w:rsid w:val="00891B06"/>
    <w:rsid w:val="008934C0"/>
    <w:rsid w:val="008A1E43"/>
    <w:rsid w:val="008A24BB"/>
    <w:rsid w:val="008A2D2E"/>
    <w:rsid w:val="008A3789"/>
    <w:rsid w:val="008A3EB3"/>
    <w:rsid w:val="008A4F55"/>
    <w:rsid w:val="008A5D05"/>
    <w:rsid w:val="008A5F62"/>
    <w:rsid w:val="008A649C"/>
    <w:rsid w:val="008A6575"/>
    <w:rsid w:val="008A74DE"/>
    <w:rsid w:val="008B03E7"/>
    <w:rsid w:val="008B0C59"/>
    <w:rsid w:val="008B0D78"/>
    <w:rsid w:val="008B12E4"/>
    <w:rsid w:val="008B1F2D"/>
    <w:rsid w:val="008B35A4"/>
    <w:rsid w:val="008B757A"/>
    <w:rsid w:val="008C12E6"/>
    <w:rsid w:val="008C26CD"/>
    <w:rsid w:val="008C4506"/>
    <w:rsid w:val="008C5312"/>
    <w:rsid w:val="008C5418"/>
    <w:rsid w:val="008C65CF"/>
    <w:rsid w:val="008C6A16"/>
    <w:rsid w:val="008C6E23"/>
    <w:rsid w:val="008D0DBE"/>
    <w:rsid w:val="008D21F1"/>
    <w:rsid w:val="008D21FB"/>
    <w:rsid w:val="008D2B3A"/>
    <w:rsid w:val="008D2F9E"/>
    <w:rsid w:val="008D4202"/>
    <w:rsid w:val="008D45EA"/>
    <w:rsid w:val="008D5DC9"/>
    <w:rsid w:val="008D5ECD"/>
    <w:rsid w:val="008E156B"/>
    <w:rsid w:val="008E33D2"/>
    <w:rsid w:val="008E4128"/>
    <w:rsid w:val="008E5088"/>
    <w:rsid w:val="008E52C7"/>
    <w:rsid w:val="008E66EB"/>
    <w:rsid w:val="008E6D0E"/>
    <w:rsid w:val="008E6D52"/>
    <w:rsid w:val="008E7AA7"/>
    <w:rsid w:val="008E7E27"/>
    <w:rsid w:val="008F0842"/>
    <w:rsid w:val="008F24D0"/>
    <w:rsid w:val="008F27ED"/>
    <w:rsid w:val="008F2865"/>
    <w:rsid w:val="008F5A24"/>
    <w:rsid w:val="008F65FA"/>
    <w:rsid w:val="008F7A24"/>
    <w:rsid w:val="00900B84"/>
    <w:rsid w:val="00900EAA"/>
    <w:rsid w:val="00901A2D"/>
    <w:rsid w:val="00901A3E"/>
    <w:rsid w:val="0090348F"/>
    <w:rsid w:val="0090584A"/>
    <w:rsid w:val="00910418"/>
    <w:rsid w:val="009104B2"/>
    <w:rsid w:val="00910B63"/>
    <w:rsid w:val="0091127A"/>
    <w:rsid w:val="00911777"/>
    <w:rsid w:val="009118B7"/>
    <w:rsid w:val="0091351F"/>
    <w:rsid w:val="00913763"/>
    <w:rsid w:val="009138B7"/>
    <w:rsid w:val="0091529D"/>
    <w:rsid w:val="00916119"/>
    <w:rsid w:val="00917E41"/>
    <w:rsid w:val="00921055"/>
    <w:rsid w:val="009212B6"/>
    <w:rsid w:val="00921FDD"/>
    <w:rsid w:val="00922292"/>
    <w:rsid w:val="00923015"/>
    <w:rsid w:val="00924785"/>
    <w:rsid w:val="00924B4B"/>
    <w:rsid w:val="00926393"/>
    <w:rsid w:val="00926821"/>
    <w:rsid w:val="00926FEA"/>
    <w:rsid w:val="00927B3C"/>
    <w:rsid w:val="00930530"/>
    <w:rsid w:val="0093082A"/>
    <w:rsid w:val="00931429"/>
    <w:rsid w:val="0093228B"/>
    <w:rsid w:val="009343EE"/>
    <w:rsid w:val="00935500"/>
    <w:rsid w:val="00936721"/>
    <w:rsid w:val="009367C7"/>
    <w:rsid w:val="00936839"/>
    <w:rsid w:val="00937475"/>
    <w:rsid w:val="0094051A"/>
    <w:rsid w:val="00940DA1"/>
    <w:rsid w:val="00942B59"/>
    <w:rsid w:val="009431A2"/>
    <w:rsid w:val="0094356D"/>
    <w:rsid w:val="00944C4F"/>
    <w:rsid w:val="00945871"/>
    <w:rsid w:val="00946A56"/>
    <w:rsid w:val="0094724C"/>
    <w:rsid w:val="00950DF2"/>
    <w:rsid w:val="0095193D"/>
    <w:rsid w:val="00951996"/>
    <w:rsid w:val="00952B51"/>
    <w:rsid w:val="009537B6"/>
    <w:rsid w:val="009547B8"/>
    <w:rsid w:val="00954815"/>
    <w:rsid w:val="00955D3B"/>
    <w:rsid w:val="00956403"/>
    <w:rsid w:val="00957FB4"/>
    <w:rsid w:val="009602A4"/>
    <w:rsid w:val="00960719"/>
    <w:rsid w:val="00960B25"/>
    <w:rsid w:val="009610EA"/>
    <w:rsid w:val="00961429"/>
    <w:rsid w:val="00961452"/>
    <w:rsid w:val="009618D4"/>
    <w:rsid w:val="00965675"/>
    <w:rsid w:val="00965FFF"/>
    <w:rsid w:val="009674E1"/>
    <w:rsid w:val="009677A3"/>
    <w:rsid w:val="0096782E"/>
    <w:rsid w:val="00970E5C"/>
    <w:rsid w:val="00971CF5"/>
    <w:rsid w:val="00971DDA"/>
    <w:rsid w:val="00972837"/>
    <w:rsid w:val="0097395F"/>
    <w:rsid w:val="009739CB"/>
    <w:rsid w:val="00973E97"/>
    <w:rsid w:val="009750DC"/>
    <w:rsid w:val="0097665E"/>
    <w:rsid w:val="00977311"/>
    <w:rsid w:val="00981005"/>
    <w:rsid w:val="009818DA"/>
    <w:rsid w:val="0098445E"/>
    <w:rsid w:val="009858C3"/>
    <w:rsid w:val="0098662C"/>
    <w:rsid w:val="00987BBD"/>
    <w:rsid w:val="00990DAE"/>
    <w:rsid w:val="00991D9B"/>
    <w:rsid w:val="00992814"/>
    <w:rsid w:val="00993400"/>
    <w:rsid w:val="009938CE"/>
    <w:rsid w:val="00993D3C"/>
    <w:rsid w:val="009940A5"/>
    <w:rsid w:val="00996146"/>
    <w:rsid w:val="009966C1"/>
    <w:rsid w:val="009968FC"/>
    <w:rsid w:val="009A0A0A"/>
    <w:rsid w:val="009A15A2"/>
    <w:rsid w:val="009A23E5"/>
    <w:rsid w:val="009A31C5"/>
    <w:rsid w:val="009A46AB"/>
    <w:rsid w:val="009A4EF1"/>
    <w:rsid w:val="009A6399"/>
    <w:rsid w:val="009A684E"/>
    <w:rsid w:val="009A6C58"/>
    <w:rsid w:val="009A6F01"/>
    <w:rsid w:val="009A7EE4"/>
    <w:rsid w:val="009B1A4F"/>
    <w:rsid w:val="009B231B"/>
    <w:rsid w:val="009B232F"/>
    <w:rsid w:val="009B3418"/>
    <w:rsid w:val="009B4B84"/>
    <w:rsid w:val="009B50FB"/>
    <w:rsid w:val="009B66A3"/>
    <w:rsid w:val="009C02B8"/>
    <w:rsid w:val="009C092A"/>
    <w:rsid w:val="009C2CEC"/>
    <w:rsid w:val="009C2E51"/>
    <w:rsid w:val="009C32D8"/>
    <w:rsid w:val="009C3B6F"/>
    <w:rsid w:val="009C3DA3"/>
    <w:rsid w:val="009C4C9C"/>
    <w:rsid w:val="009C644C"/>
    <w:rsid w:val="009C7AFF"/>
    <w:rsid w:val="009D040D"/>
    <w:rsid w:val="009D2579"/>
    <w:rsid w:val="009D44C7"/>
    <w:rsid w:val="009D46F9"/>
    <w:rsid w:val="009D470D"/>
    <w:rsid w:val="009D5703"/>
    <w:rsid w:val="009D595F"/>
    <w:rsid w:val="009D66BE"/>
    <w:rsid w:val="009E04D8"/>
    <w:rsid w:val="009E19F2"/>
    <w:rsid w:val="009E263D"/>
    <w:rsid w:val="009E3456"/>
    <w:rsid w:val="009E3A37"/>
    <w:rsid w:val="009E49A2"/>
    <w:rsid w:val="009E5525"/>
    <w:rsid w:val="009E5ED3"/>
    <w:rsid w:val="009E7288"/>
    <w:rsid w:val="009E798C"/>
    <w:rsid w:val="009E7F88"/>
    <w:rsid w:val="009F0156"/>
    <w:rsid w:val="009F1AC8"/>
    <w:rsid w:val="009F1F92"/>
    <w:rsid w:val="009F318C"/>
    <w:rsid w:val="009F4679"/>
    <w:rsid w:val="009F5C48"/>
    <w:rsid w:val="00A01DEE"/>
    <w:rsid w:val="00A01E22"/>
    <w:rsid w:val="00A028C7"/>
    <w:rsid w:val="00A02F3A"/>
    <w:rsid w:val="00A05D14"/>
    <w:rsid w:val="00A072C8"/>
    <w:rsid w:val="00A11831"/>
    <w:rsid w:val="00A160FD"/>
    <w:rsid w:val="00A20878"/>
    <w:rsid w:val="00A20B28"/>
    <w:rsid w:val="00A213C0"/>
    <w:rsid w:val="00A234AF"/>
    <w:rsid w:val="00A23A50"/>
    <w:rsid w:val="00A24752"/>
    <w:rsid w:val="00A25366"/>
    <w:rsid w:val="00A262C8"/>
    <w:rsid w:val="00A26411"/>
    <w:rsid w:val="00A279AB"/>
    <w:rsid w:val="00A32073"/>
    <w:rsid w:val="00A32815"/>
    <w:rsid w:val="00A33660"/>
    <w:rsid w:val="00A33DD1"/>
    <w:rsid w:val="00A34389"/>
    <w:rsid w:val="00A35291"/>
    <w:rsid w:val="00A353F7"/>
    <w:rsid w:val="00A35B2B"/>
    <w:rsid w:val="00A36AC7"/>
    <w:rsid w:val="00A36C4D"/>
    <w:rsid w:val="00A37B57"/>
    <w:rsid w:val="00A40132"/>
    <w:rsid w:val="00A4119B"/>
    <w:rsid w:val="00A42224"/>
    <w:rsid w:val="00A43092"/>
    <w:rsid w:val="00A4485E"/>
    <w:rsid w:val="00A453F1"/>
    <w:rsid w:val="00A46486"/>
    <w:rsid w:val="00A46B81"/>
    <w:rsid w:val="00A46EDC"/>
    <w:rsid w:val="00A47359"/>
    <w:rsid w:val="00A505E4"/>
    <w:rsid w:val="00A515CE"/>
    <w:rsid w:val="00A52B25"/>
    <w:rsid w:val="00A53650"/>
    <w:rsid w:val="00A54E12"/>
    <w:rsid w:val="00A54FE7"/>
    <w:rsid w:val="00A555AF"/>
    <w:rsid w:val="00A556DD"/>
    <w:rsid w:val="00A569DF"/>
    <w:rsid w:val="00A570FB"/>
    <w:rsid w:val="00A5761B"/>
    <w:rsid w:val="00A57E54"/>
    <w:rsid w:val="00A61294"/>
    <w:rsid w:val="00A62C5B"/>
    <w:rsid w:val="00A649ED"/>
    <w:rsid w:val="00A65464"/>
    <w:rsid w:val="00A665FF"/>
    <w:rsid w:val="00A67D98"/>
    <w:rsid w:val="00A706D4"/>
    <w:rsid w:val="00A70B6A"/>
    <w:rsid w:val="00A7141E"/>
    <w:rsid w:val="00A72480"/>
    <w:rsid w:val="00A7434C"/>
    <w:rsid w:val="00A75905"/>
    <w:rsid w:val="00A75C85"/>
    <w:rsid w:val="00A7618A"/>
    <w:rsid w:val="00A76F47"/>
    <w:rsid w:val="00A779BE"/>
    <w:rsid w:val="00A77E50"/>
    <w:rsid w:val="00A825CB"/>
    <w:rsid w:val="00A84599"/>
    <w:rsid w:val="00A84631"/>
    <w:rsid w:val="00A8516C"/>
    <w:rsid w:val="00A85741"/>
    <w:rsid w:val="00A85F83"/>
    <w:rsid w:val="00A90405"/>
    <w:rsid w:val="00A917E4"/>
    <w:rsid w:val="00A926AF"/>
    <w:rsid w:val="00A92801"/>
    <w:rsid w:val="00A94C94"/>
    <w:rsid w:val="00A94CDB"/>
    <w:rsid w:val="00A94E00"/>
    <w:rsid w:val="00A94F77"/>
    <w:rsid w:val="00AA020E"/>
    <w:rsid w:val="00AA2A60"/>
    <w:rsid w:val="00AA3864"/>
    <w:rsid w:val="00AA3CB6"/>
    <w:rsid w:val="00AA49CA"/>
    <w:rsid w:val="00AA4C69"/>
    <w:rsid w:val="00AA68C3"/>
    <w:rsid w:val="00AA6B3D"/>
    <w:rsid w:val="00AA6DD8"/>
    <w:rsid w:val="00AA771E"/>
    <w:rsid w:val="00AA7FFA"/>
    <w:rsid w:val="00AB005C"/>
    <w:rsid w:val="00AB26A9"/>
    <w:rsid w:val="00AB3168"/>
    <w:rsid w:val="00AB382E"/>
    <w:rsid w:val="00AB3DF1"/>
    <w:rsid w:val="00AB4605"/>
    <w:rsid w:val="00AB51B2"/>
    <w:rsid w:val="00AB6144"/>
    <w:rsid w:val="00AB695B"/>
    <w:rsid w:val="00AB7780"/>
    <w:rsid w:val="00AC011B"/>
    <w:rsid w:val="00AC014F"/>
    <w:rsid w:val="00AC0504"/>
    <w:rsid w:val="00AC176A"/>
    <w:rsid w:val="00AC27BA"/>
    <w:rsid w:val="00AC30E0"/>
    <w:rsid w:val="00AC32A8"/>
    <w:rsid w:val="00AC36BE"/>
    <w:rsid w:val="00AC3996"/>
    <w:rsid w:val="00AC39F8"/>
    <w:rsid w:val="00AC42BF"/>
    <w:rsid w:val="00AC50E5"/>
    <w:rsid w:val="00AC5F33"/>
    <w:rsid w:val="00AC5FDB"/>
    <w:rsid w:val="00AC7F48"/>
    <w:rsid w:val="00AD1177"/>
    <w:rsid w:val="00AD1D01"/>
    <w:rsid w:val="00AD2832"/>
    <w:rsid w:val="00AD2C65"/>
    <w:rsid w:val="00AD3988"/>
    <w:rsid w:val="00AD3FCD"/>
    <w:rsid w:val="00AD4126"/>
    <w:rsid w:val="00AD5A27"/>
    <w:rsid w:val="00AD67F0"/>
    <w:rsid w:val="00AD739D"/>
    <w:rsid w:val="00AD7FA3"/>
    <w:rsid w:val="00AE05E9"/>
    <w:rsid w:val="00AE0BAD"/>
    <w:rsid w:val="00AE1FF3"/>
    <w:rsid w:val="00AE30A5"/>
    <w:rsid w:val="00AE38DA"/>
    <w:rsid w:val="00AE3C98"/>
    <w:rsid w:val="00AE433E"/>
    <w:rsid w:val="00AE4CFE"/>
    <w:rsid w:val="00AE539E"/>
    <w:rsid w:val="00AE7788"/>
    <w:rsid w:val="00AE78EC"/>
    <w:rsid w:val="00AF0242"/>
    <w:rsid w:val="00AF08A4"/>
    <w:rsid w:val="00AF2EA3"/>
    <w:rsid w:val="00AF6016"/>
    <w:rsid w:val="00AF6287"/>
    <w:rsid w:val="00AF6604"/>
    <w:rsid w:val="00AF75C9"/>
    <w:rsid w:val="00B01EFF"/>
    <w:rsid w:val="00B05306"/>
    <w:rsid w:val="00B05422"/>
    <w:rsid w:val="00B073F7"/>
    <w:rsid w:val="00B07B5B"/>
    <w:rsid w:val="00B07B95"/>
    <w:rsid w:val="00B10FDA"/>
    <w:rsid w:val="00B1130D"/>
    <w:rsid w:val="00B11759"/>
    <w:rsid w:val="00B11D2C"/>
    <w:rsid w:val="00B13AC6"/>
    <w:rsid w:val="00B15521"/>
    <w:rsid w:val="00B16689"/>
    <w:rsid w:val="00B168BA"/>
    <w:rsid w:val="00B169A6"/>
    <w:rsid w:val="00B21F35"/>
    <w:rsid w:val="00B224D4"/>
    <w:rsid w:val="00B23048"/>
    <w:rsid w:val="00B244B4"/>
    <w:rsid w:val="00B2586D"/>
    <w:rsid w:val="00B2796C"/>
    <w:rsid w:val="00B27D7B"/>
    <w:rsid w:val="00B3010F"/>
    <w:rsid w:val="00B338D4"/>
    <w:rsid w:val="00B358BE"/>
    <w:rsid w:val="00B35B2B"/>
    <w:rsid w:val="00B3722B"/>
    <w:rsid w:val="00B376E1"/>
    <w:rsid w:val="00B37803"/>
    <w:rsid w:val="00B4115C"/>
    <w:rsid w:val="00B411B8"/>
    <w:rsid w:val="00B418CF"/>
    <w:rsid w:val="00B4363C"/>
    <w:rsid w:val="00B43AD1"/>
    <w:rsid w:val="00B4458E"/>
    <w:rsid w:val="00B447DF"/>
    <w:rsid w:val="00B459C7"/>
    <w:rsid w:val="00B476A8"/>
    <w:rsid w:val="00B47C29"/>
    <w:rsid w:val="00B50794"/>
    <w:rsid w:val="00B51951"/>
    <w:rsid w:val="00B51A35"/>
    <w:rsid w:val="00B51E18"/>
    <w:rsid w:val="00B51EBC"/>
    <w:rsid w:val="00B52220"/>
    <w:rsid w:val="00B52A82"/>
    <w:rsid w:val="00B5470C"/>
    <w:rsid w:val="00B54756"/>
    <w:rsid w:val="00B54932"/>
    <w:rsid w:val="00B553CC"/>
    <w:rsid w:val="00B5589F"/>
    <w:rsid w:val="00B55EF4"/>
    <w:rsid w:val="00B56881"/>
    <w:rsid w:val="00B56EF2"/>
    <w:rsid w:val="00B57184"/>
    <w:rsid w:val="00B57A1C"/>
    <w:rsid w:val="00B57CC9"/>
    <w:rsid w:val="00B60EDA"/>
    <w:rsid w:val="00B62EA3"/>
    <w:rsid w:val="00B630E1"/>
    <w:rsid w:val="00B6398F"/>
    <w:rsid w:val="00B64044"/>
    <w:rsid w:val="00B6406F"/>
    <w:rsid w:val="00B64BB5"/>
    <w:rsid w:val="00B64CF8"/>
    <w:rsid w:val="00B65313"/>
    <w:rsid w:val="00B654F5"/>
    <w:rsid w:val="00B674EA"/>
    <w:rsid w:val="00B67A04"/>
    <w:rsid w:val="00B7058A"/>
    <w:rsid w:val="00B71311"/>
    <w:rsid w:val="00B716F3"/>
    <w:rsid w:val="00B72418"/>
    <w:rsid w:val="00B748F4"/>
    <w:rsid w:val="00B75A4F"/>
    <w:rsid w:val="00B76409"/>
    <w:rsid w:val="00B76A55"/>
    <w:rsid w:val="00B813BC"/>
    <w:rsid w:val="00B82A8A"/>
    <w:rsid w:val="00B82FBB"/>
    <w:rsid w:val="00B83E4B"/>
    <w:rsid w:val="00B848A1"/>
    <w:rsid w:val="00B84C4D"/>
    <w:rsid w:val="00B879F4"/>
    <w:rsid w:val="00B87C56"/>
    <w:rsid w:val="00B90763"/>
    <w:rsid w:val="00B90A11"/>
    <w:rsid w:val="00B91381"/>
    <w:rsid w:val="00B913AF"/>
    <w:rsid w:val="00B914C3"/>
    <w:rsid w:val="00B93458"/>
    <w:rsid w:val="00B93701"/>
    <w:rsid w:val="00B93C19"/>
    <w:rsid w:val="00B93D13"/>
    <w:rsid w:val="00B94031"/>
    <w:rsid w:val="00B94447"/>
    <w:rsid w:val="00B94CAB"/>
    <w:rsid w:val="00B95888"/>
    <w:rsid w:val="00B95FE5"/>
    <w:rsid w:val="00B964BC"/>
    <w:rsid w:val="00B97026"/>
    <w:rsid w:val="00B97AB6"/>
    <w:rsid w:val="00BA02A3"/>
    <w:rsid w:val="00BA046A"/>
    <w:rsid w:val="00BA0657"/>
    <w:rsid w:val="00BA1439"/>
    <w:rsid w:val="00BA53F8"/>
    <w:rsid w:val="00BA59FC"/>
    <w:rsid w:val="00BB0027"/>
    <w:rsid w:val="00BB0965"/>
    <w:rsid w:val="00BB7845"/>
    <w:rsid w:val="00BB7C58"/>
    <w:rsid w:val="00BC17B5"/>
    <w:rsid w:val="00BC30F0"/>
    <w:rsid w:val="00BC43B3"/>
    <w:rsid w:val="00BC4B71"/>
    <w:rsid w:val="00BC68AE"/>
    <w:rsid w:val="00BC7E4E"/>
    <w:rsid w:val="00BD0405"/>
    <w:rsid w:val="00BD1F8C"/>
    <w:rsid w:val="00BD4C8F"/>
    <w:rsid w:val="00BD54EF"/>
    <w:rsid w:val="00BD5516"/>
    <w:rsid w:val="00BD651B"/>
    <w:rsid w:val="00BE004F"/>
    <w:rsid w:val="00BE00F7"/>
    <w:rsid w:val="00BE2F7A"/>
    <w:rsid w:val="00BE426F"/>
    <w:rsid w:val="00BE689F"/>
    <w:rsid w:val="00BE7FA0"/>
    <w:rsid w:val="00BF05F8"/>
    <w:rsid w:val="00BF13DD"/>
    <w:rsid w:val="00BF1732"/>
    <w:rsid w:val="00BF1DF9"/>
    <w:rsid w:val="00BF20B2"/>
    <w:rsid w:val="00BF21F0"/>
    <w:rsid w:val="00BF21F4"/>
    <w:rsid w:val="00BF2B24"/>
    <w:rsid w:val="00BF3499"/>
    <w:rsid w:val="00BF3B0B"/>
    <w:rsid w:val="00BF4167"/>
    <w:rsid w:val="00BF4DAD"/>
    <w:rsid w:val="00BF5589"/>
    <w:rsid w:val="00BF6358"/>
    <w:rsid w:val="00C000A7"/>
    <w:rsid w:val="00C016D5"/>
    <w:rsid w:val="00C02927"/>
    <w:rsid w:val="00C04FA1"/>
    <w:rsid w:val="00C051D8"/>
    <w:rsid w:val="00C0559B"/>
    <w:rsid w:val="00C12903"/>
    <w:rsid w:val="00C13F30"/>
    <w:rsid w:val="00C15419"/>
    <w:rsid w:val="00C16153"/>
    <w:rsid w:val="00C169EA"/>
    <w:rsid w:val="00C16A74"/>
    <w:rsid w:val="00C17272"/>
    <w:rsid w:val="00C17FB7"/>
    <w:rsid w:val="00C20FE2"/>
    <w:rsid w:val="00C21129"/>
    <w:rsid w:val="00C216AE"/>
    <w:rsid w:val="00C23F66"/>
    <w:rsid w:val="00C24F45"/>
    <w:rsid w:val="00C25080"/>
    <w:rsid w:val="00C27D61"/>
    <w:rsid w:val="00C30D08"/>
    <w:rsid w:val="00C31AD4"/>
    <w:rsid w:val="00C322A6"/>
    <w:rsid w:val="00C32556"/>
    <w:rsid w:val="00C33865"/>
    <w:rsid w:val="00C34BE0"/>
    <w:rsid w:val="00C3584C"/>
    <w:rsid w:val="00C35DC9"/>
    <w:rsid w:val="00C37571"/>
    <w:rsid w:val="00C40E37"/>
    <w:rsid w:val="00C4172C"/>
    <w:rsid w:val="00C419EC"/>
    <w:rsid w:val="00C41FDD"/>
    <w:rsid w:val="00C42683"/>
    <w:rsid w:val="00C44064"/>
    <w:rsid w:val="00C446CC"/>
    <w:rsid w:val="00C44880"/>
    <w:rsid w:val="00C448EF"/>
    <w:rsid w:val="00C44CB9"/>
    <w:rsid w:val="00C46D54"/>
    <w:rsid w:val="00C47AE3"/>
    <w:rsid w:val="00C51683"/>
    <w:rsid w:val="00C53697"/>
    <w:rsid w:val="00C537D4"/>
    <w:rsid w:val="00C543EF"/>
    <w:rsid w:val="00C55419"/>
    <w:rsid w:val="00C576E1"/>
    <w:rsid w:val="00C609AF"/>
    <w:rsid w:val="00C60F12"/>
    <w:rsid w:val="00C645B8"/>
    <w:rsid w:val="00C663BC"/>
    <w:rsid w:val="00C66FDF"/>
    <w:rsid w:val="00C700D0"/>
    <w:rsid w:val="00C704A6"/>
    <w:rsid w:val="00C70A9C"/>
    <w:rsid w:val="00C71E33"/>
    <w:rsid w:val="00C71FAF"/>
    <w:rsid w:val="00C72E66"/>
    <w:rsid w:val="00C72FA6"/>
    <w:rsid w:val="00C7466C"/>
    <w:rsid w:val="00C750A1"/>
    <w:rsid w:val="00C770CF"/>
    <w:rsid w:val="00C777C0"/>
    <w:rsid w:val="00C80E12"/>
    <w:rsid w:val="00C81A59"/>
    <w:rsid w:val="00C82A6D"/>
    <w:rsid w:val="00C83647"/>
    <w:rsid w:val="00C8464B"/>
    <w:rsid w:val="00C847B5"/>
    <w:rsid w:val="00C84A3C"/>
    <w:rsid w:val="00C84C25"/>
    <w:rsid w:val="00C853AD"/>
    <w:rsid w:val="00C857C1"/>
    <w:rsid w:val="00C86FB9"/>
    <w:rsid w:val="00C876AF"/>
    <w:rsid w:val="00C87EEF"/>
    <w:rsid w:val="00C90AEC"/>
    <w:rsid w:val="00C9150A"/>
    <w:rsid w:val="00C926A0"/>
    <w:rsid w:val="00C935DA"/>
    <w:rsid w:val="00C93CEC"/>
    <w:rsid w:val="00C940CC"/>
    <w:rsid w:val="00C95956"/>
    <w:rsid w:val="00C95E74"/>
    <w:rsid w:val="00C97369"/>
    <w:rsid w:val="00C97847"/>
    <w:rsid w:val="00CA016C"/>
    <w:rsid w:val="00CA06BF"/>
    <w:rsid w:val="00CA1205"/>
    <w:rsid w:val="00CA13F0"/>
    <w:rsid w:val="00CA18A2"/>
    <w:rsid w:val="00CA1C06"/>
    <w:rsid w:val="00CA2F18"/>
    <w:rsid w:val="00CA3552"/>
    <w:rsid w:val="00CA3E3F"/>
    <w:rsid w:val="00CA4686"/>
    <w:rsid w:val="00CA482A"/>
    <w:rsid w:val="00CA4E1D"/>
    <w:rsid w:val="00CA4FF8"/>
    <w:rsid w:val="00CA626F"/>
    <w:rsid w:val="00CA6E0E"/>
    <w:rsid w:val="00CB0B52"/>
    <w:rsid w:val="00CB0D46"/>
    <w:rsid w:val="00CB0FFA"/>
    <w:rsid w:val="00CB5E6B"/>
    <w:rsid w:val="00CB761C"/>
    <w:rsid w:val="00CC0335"/>
    <w:rsid w:val="00CC063D"/>
    <w:rsid w:val="00CC0806"/>
    <w:rsid w:val="00CC08EC"/>
    <w:rsid w:val="00CC2926"/>
    <w:rsid w:val="00CC479A"/>
    <w:rsid w:val="00CC4890"/>
    <w:rsid w:val="00CC5C30"/>
    <w:rsid w:val="00CC6D96"/>
    <w:rsid w:val="00CD05F9"/>
    <w:rsid w:val="00CD15C2"/>
    <w:rsid w:val="00CD358A"/>
    <w:rsid w:val="00CD3B3C"/>
    <w:rsid w:val="00CD42A0"/>
    <w:rsid w:val="00CD4929"/>
    <w:rsid w:val="00CD615D"/>
    <w:rsid w:val="00CD7837"/>
    <w:rsid w:val="00CE1A23"/>
    <w:rsid w:val="00CE1DE8"/>
    <w:rsid w:val="00CE3264"/>
    <w:rsid w:val="00CE4010"/>
    <w:rsid w:val="00CE47FA"/>
    <w:rsid w:val="00CE59D3"/>
    <w:rsid w:val="00CE6725"/>
    <w:rsid w:val="00CE6B75"/>
    <w:rsid w:val="00CE72C2"/>
    <w:rsid w:val="00CE751D"/>
    <w:rsid w:val="00CE7B82"/>
    <w:rsid w:val="00CF01A5"/>
    <w:rsid w:val="00CF1F9F"/>
    <w:rsid w:val="00CF62FA"/>
    <w:rsid w:val="00CF6CD4"/>
    <w:rsid w:val="00CF7944"/>
    <w:rsid w:val="00D00093"/>
    <w:rsid w:val="00D00F54"/>
    <w:rsid w:val="00D01171"/>
    <w:rsid w:val="00D01FC8"/>
    <w:rsid w:val="00D02431"/>
    <w:rsid w:val="00D02B65"/>
    <w:rsid w:val="00D02C7F"/>
    <w:rsid w:val="00D0327E"/>
    <w:rsid w:val="00D032B5"/>
    <w:rsid w:val="00D035B8"/>
    <w:rsid w:val="00D03A78"/>
    <w:rsid w:val="00D047BF"/>
    <w:rsid w:val="00D0624C"/>
    <w:rsid w:val="00D06DFA"/>
    <w:rsid w:val="00D07707"/>
    <w:rsid w:val="00D1025E"/>
    <w:rsid w:val="00D102BC"/>
    <w:rsid w:val="00D10748"/>
    <w:rsid w:val="00D1088E"/>
    <w:rsid w:val="00D127D8"/>
    <w:rsid w:val="00D134F1"/>
    <w:rsid w:val="00D13D12"/>
    <w:rsid w:val="00D149BA"/>
    <w:rsid w:val="00D15244"/>
    <w:rsid w:val="00D158E4"/>
    <w:rsid w:val="00D163E1"/>
    <w:rsid w:val="00D1680B"/>
    <w:rsid w:val="00D17153"/>
    <w:rsid w:val="00D1735B"/>
    <w:rsid w:val="00D177B8"/>
    <w:rsid w:val="00D1791F"/>
    <w:rsid w:val="00D217C6"/>
    <w:rsid w:val="00D240DF"/>
    <w:rsid w:val="00D25544"/>
    <w:rsid w:val="00D255E8"/>
    <w:rsid w:val="00D264E7"/>
    <w:rsid w:val="00D26BD7"/>
    <w:rsid w:val="00D26EC2"/>
    <w:rsid w:val="00D27EDE"/>
    <w:rsid w:val="00D3029D"/>
    <w:rsid w:val="00D3051D"/>
    <w:rsid w:val="00D30C7E"/>
    <w:rsid w:val="00D319B9"/>
    <w:rsid w:val="00D31E83"/>
    <w:rsid w:val="00D31FCE"/>
    <w:rsid w:val="00D324CD"/>
    <w:rsid w:val="00D33BA2"/>
    <w:rsid w:val="00D347B6"/>
    <w:rsid w:val="00D36FEC"/>
    <w:rsid w:val="00D370A6"/>
    <w:rsid w:val="00D37A6E"/>
    <w:rsid w:val="00D407FC"/>
    <w:rsid w:val="00D41E48"/>
    <w:rsid w:val="00D43D0E"/>
    <w:rsid w:val="00D45A98"/>
    <w:rsid w:val="00D46879"/>
    <w:rsid w:val="00D46E0C"/>
    <w:rsid w:val="00D507D8"/>
    <w:rsid w:val="00D50A0A"/>
    <w:rsid w:val="00D51CEC"/>
    <w:rsid w:val="00D537C9"/>
    <w:rsid w:val="00D55E03"/>
    <w:rsid w:val="00D56195"/>
    <w:rsid w:val="00D568DE"/>
    <w:rsid w:val="00D618D5"/>
    <w:rsid w:val="00D62AA6"/>
    <w:rsid w:val="00D62E4B"/>
    <w:rsid w:val="00D651D2"/>
    <w:rsid w:val="00D659CC"/>
    <w:rsid w:val="00D7023B"/>
    <w:rsid w:val="00D70C3A"/>
    <w:rsid w:val="00D717EB"/>
    <w:rsid w:val="00D729E9"/>
    <w:rsid w:val="00D72DE7"/>
    <w:rsid w:val="00D746C0"/>
    <w:rsid w:val="00D74EA3"/>
    <w:rsid w:val="00D75F25"/>
    <w:rsid w:val="00D77C03"/>
    <w:rsid w:val="00D8009F"/>
    <w:rsid w:val="00D803AD"/>
    <w:rsid w:val="00D803CC"/>
    <w:rsid w:val="00D808AA"/>
    <w:rsid w:val="00D81111"/>
    <w:rsid w:val="00D81CF5"/>
    <w:rsid w:val="00D82F81"/>
    <w:rsid w:val="00D83CE1"/>
    <w:rsid w:val="00D848E8"/>
    <w:rsid w:val="00D84DF5"/>
    <w:rsid w:val="00D84F9C"/>
    <w:rsid w:val="00D866F8"/>
    <w:rsid w:val="00D86E49"/>
    <w:rsid w:val="00D871A6"/>
    <w:rsid w:val="00D90364"/>
    <w:rsid w:val="00D93081"/>
    <w:rsid w:val="00D9407F"/>
    <w:rsid w:val="00D94767"/>
    <w:rsid w:val="00DA04EA"/>
    <w:rsid w:val="00DA137D"/>
    <w:rsid w:val="00DA1A18"/>
    <w:rsid w:val="00DA22EC"/>
    <w:rsid w:val="00DA4227"/>
    <w:rsid w:val="00DA47DB"/>
    <w:rsid w:val="00DA518C"/>
    <w:rsid w:val="00DA574A"/>
    <w:rsid w:val="00DA6653"/>
    <w:rsid w:val="00DA66A0"/>
    <w:rsid w:val="00DA72DA"/>
    <w:rsid w:val="00DB1EE1"/>
    <w:rsid w:val="00DB250E"/>
    <w:rsid w:val="00DB28B5"/>
    <w:rsid w:val="00DB470B"/>
    <w:rsid w:val="00DB5508"/>
    <w:rsid w:val="00DB6509"/>
    <w:rsid w:val="00DB6E62"/>
    <w:rsid w:val="00DC10E2"/>
    <w:rsid w:val="00DC12F9"/>
    <w:rsid w:val="00DC14A7"/>
    <w:rsid w:val="00DC1B28"/>
    <w:rsid w:val="00DC20DB"/>
    <w:rsid w:val="00DC22B8"/>
    <w:rsid w:val="00DC2759"/>
    <w:rsid w:val="00DC34E2"/>
    <w:rsid w:val="00DC5033"/>
    <w:rsid w:val="00DC5557"/>
    <w:rsid w:val="00DC58A7"/>
    <w:rsid w:val="00DD04D7"/>
    <w:rsid w:val="00DD2DF3"/>
    <w:rsid w:val="00DD2E1C"/>
    <w:rsid w:val="00DD3B74"/>
    <w:rsid w:val="00DD5723"/>
    <w:rsid w:val="00DD5B0B"/>
    <w:rsid w:val="00DD5EBA"/>
    <w:rsid w:val="00DD612A"/>
    <w:rsid w:val="00DD6489"/>
    <w:rsid w:val="00DD69C2"/>
    <w:rsid w:val="00DD6AF2"/>
    <w:rsid w:val="00DD6E07"/>
    <w:rsid w:val="00DD7187"/>
    <w:rsid w:val="00DE1267"/>
    <w:rsid w:val="00DE1F41"/>
    <w:rsid w:val="00DE2080"/>
    <w:rsid w:val="00DE325E"/>
    <w:rsid w:val="00DE34C5"/>
    <w:rsid w:val="00DE521B"/>
    <w:rsid w:val="00DE742A"/>
    <w:rsid w:val="00DE777B"/>
    <w:rsid w:val="00DF0385"/>
    <w:rsid w:val="00DF1BF9"/>
    <w:rsid w:val="00DF2709"/>
    <w:rsid w:val="00DF3179"/>
    <w:rsid w:val="00DF3D43"/>
    <w:rsid w:val="00DF444A"/>
    <w:rsid w:val="00DF4632"/>
    <w:rsid w:val="00DF6273"/>
    <w:rsid w:val="00DF7093"/>
    <w:rsid w:val="00DF7CB3"/>
    <w:rsid w:val="00E007D9"/>
    <w:rsid w:val="00E02C53"/>
    <w:rsid w:val="00E03B3D"/>
    <w:rsid w:val="00E072DC"/>
    <w:rsid w:val="00E10298"/>
    <w:rsid w:val="00E11443"/>
    <w:rsid w:val="00E11842"/>
    <w:rsid w:val="00E11B36"/>
    <w:rsid w:val="00E12915"/>
    <w:rsid w:val="00E12FAA"/>
    <w:rsid w:val="00E1396C"/>
    <w:rsid w:val="00E13CB1"/>
    <w:rsid w:val="00E145AB"/>
    <w:rsid w:val="00E15D5A"/>
    <w:rsid w:val="00E16985"/>
    <w:rsid w:val="00E17175"/>
    <w:rsid w:val="00E17D27"/>
    <w:rsid w:val="00E22EBF"/>
    <w:rsid w:val="00E24106"/>
    <w:rsid w:val="00E25158"/>
    <w:rsid w:val="00E266F8"/>
    <w:rsid w:val="00E269C8"/>
    <w:rsid w:val="00E27687"/>
    <w:rsid w:val="00E27B91"/>
    <w:rsid w:val="00E30544"/>
    <w:rsid w:val="00E31164"/>
    <w:rsid w:val="00E31AF6"/>
    <w:rsid w:val="00E327C8"/>
    <w:rsid w:val="00E33943"/>
    <w:rsid w:val="00E342FA"/>
    <w:rsid w:val="00E35F57"/>
    <w:rsid w:val="00E364B5"/>
    <w:rsid w:val="00E36C0E"/>
    <w:rsid w:val="00E3738D"/>
    <w:rsid w:val="00E40E50"/>
    <w:rsid w:val="00E47EFC"/>
    <w:rsid w:val="00E5023F"/>
    <w:rsid w:val="00E502CA"/>
    <w:rsid w:val="00E51738"/>
    <w:rsid w:val="00E532E8"/>
    <w:rsid w:val="00E57BE8"/>
    <w:rsid w:val="00E60EE7"/>
    <w:rsid w:val="00E617EA"/>
    <w:rsid w:val="00E62E50"/>
    <w:rsid w:val="00E63DB2"/>
    <w:rsid w:val="00E64751"/>
    <w:rsid w:val="00E656D7"/>
    <w:rsid w:val="00E70DAB"/>
    <w:rsid w:val="00E734EF"/>
    <w:rsid w:val="00E73AE0"/>
    <w:rsid w:val="00E73DE4"/>
    <w:rsid w:val="00E7410C"/>
    <w:rsid w:val="00E74CB5"/>
    <w:rsid w:val="00E7762F"/>
    <w:rsid w:val="00E80D9B"/>
    <w:rsid w:val="00E81FD5"/>
    <w:rsid w:val="00E82849"/>
    <w:rsid w:val="00E83732"/>
    <w:rsid w:val="00E83D70"/>
    <w:rsid w:val="00E848DC"/>
    <w:rsid w:val="00E84BBC"/>
    <w:rsid w:val="00E87799"/>
    <w:rsid w:val="00E9065F"/>
    <w:rsid w:val="00E90909"/>
    <w:rsid w:val="00E91334"/>
    <w:rsid w:val="00EA025F"/>
    <w:rsid w:val="00EA1C16"/>
    <w:rsid w:val="00EA3676"/>
    <w:rsid w:val="00EA4ACE"/>
    <w:rsid w:val="00EA4C6A"/>
    <w:rsid w:val="00EA4CFA"/>
    <w:rsid w:val="00EA5212"/>
    <w:rsid w:val="00EA6D36"/>
    <w:rsid w:val="00EA75B3"/>
    <w:rsid w:val="00EA75D0"/>
    <w:rsid w:val="00EA7966"/>
    <w:rsid w:val="00EB0B9A"/>
    <w:rsid w:val="00EB1B0A"/>
    <w:rsid w:val="00EB1BFC"/>
    <w:rsid w:val="00EB26E2"/>
    <w:rsid w:val="00EB2A33"/>
    <w:rsid w:val="00EB2B4A"/>
    <w:rsid w:val="00EB312A"/>
    <w:rsid w:val="00EB322A"/>
    <w:rsid w:val="00EB4141"/>
    <w:rsid w:val="00EB73A1"/>
    <w:rsid w:val="00EC1DB5"/>
    <w:rsid w:val="00EC2747"/>
    <w:rsid w:val="00EC4946"/>
    <w:rsid w:val="00EC4A1B"/>
    <w:rsid w:val="00EC4AAF"/>
    <w:rsid w:val="00EC7BAE"/>
    <w:rsid w:val="00EC7EA0"/>
    <w:rsid w:val="00ED2697"/>
    <w:rsid w:val="00ED397F"/>
    <w:rsid w:val="00ED3D10"/>
    <w:rsid w:val="00ED44DF"/>
    <w:rsid w:val="00ED52E2"/>
    <w:rsid w:val="00ED5672"/>
    <w:rsid w:val="00ED5F8D"/>
    <w:rsid w:val="00EE0145"/>
    <w:rsid w:val="00EE197C"/>
    <w:rsid w:val="00EE2052"/>
    <w:rsid w:val="00EE6677"/>
    <w:rsid w:val="00EE6D5E"/>
    <w:rsid w:val="00EE76B2"/>
    <w:rsid w:val="00EE7F7B"/>
    <w:rsid w:val="00EF11DF"/>
    <w:rsid w:val="00EF2D3D"/>
    <w:rsid w:val="00EF4054"/>
    <w:rsid w:val="00EF480E"/>
    <w:rsid w:val="00EF59E8"/>
    <w:rsid w:val="00EF5C5B"/>
    <w:rsid w:val="00EF6A91"/>
    <w:rsid w:val="00EF70E7"/>
    <w:rsid w:val="00F00FAA"/>
    <w:rsid w:val="00F01438"/>
    <w:rsid w:val="00F015BA"/>
    <w:rsid w:val="00F025A6"/>
    <w:rsid w:val="00F028C1"/>
    <w:rsid w:val="00F02E41"/>
    <w:rsid w:val="00F06279"/>
    <w:rsid w:val="00F06445"/>
    <w:rsid w:val="00F06C2D"/>
    <w:rsid w:val="00F116E9"/>
    <w:rsid w:val="00F145BF"/>
    <w:rsid w:val="00F1461C"/>
    <w:rsid w:val="00F14F06"/>
    <w:rsid w:val="00F16317"/>
    <w:rsid w:val="00F1655A"/>
    <w:rsid w:val="00F16AC2"/>
    <w:rsid w:val="00F174C5"/>
    <w:rsid w:val="00F21974"/>
    <w:rsid w:val="00F2225C"/>
    <w:rsid w:val="00F22F33"/>
    <w:rsid w:val="00F2325E"/>
    <w:rsid w:val="00F23D77"/>
    <w:rsid w:val="00F242DF"/>
    <w:rsid w:val="00F24C1D"/>
    <w:rsid w:val="00F24F7D"/>
    <w:rsid w:val="00F24FA9"/>
    <w:rsid w:val="00F25146"/>
    <w:rsid w:val="00F25559"/>
    <w:rsid w:val="00F26372"/>
    <w:rsid w:val="00F326F1"/>
    <w:rsid w:val="00F34356"/>
    <w:rsid w:val="00F34750"/>
    <w:rsid w:val="00F349B0"/>
    <w:rsid w:val="00F34DF4"/>
    <w:rsid w:val="00F3533A"/>
    <w:rsid w:val="00F354E1"/>
    <w:rsid w:val="00F35D3C"/>
    <w:rsid w:val="00F3720A"/>
    <w:rsid w:val="00F37AA6"/>
    <w:rsid w:val="00F417F7"/>
    <w:rsid w:val="00F41C08"/>
    <w:rsid w:val="00F41F40"/>
    <w:rsid w:val="00F43031"/>
    <w:rsid w:val="00F44889"/>
    <w:rsid w:val="00F45409"/>
    <w:rsid w:val="00F45A51"/>
    <w:rsid w:val="00F464C7"/>
    <w:rsid w:val="00F472A4"/>
    <w:rsid w:val="00F50D36"/>
    <w:rsid w:val="00F513AB"/>
    <w:rsid w:val="00F53620"/>
    <w:rsid w:val="00F54D9F"/>
    <w:rsid w:val="00F55FB9"/>
    <w:rsid w:val="00F56767"/>
    <w:rsid w:val="00F56C0D"/>
    <w:rsid w:val="00F56F38"/>
    <w:rsid w:val="00F57C45"/>
    <w:rsid w:val="00F57D56"/>
    <w:rsid w:val="00F60E96"/>
    <w:rsid w:val="00F62792"/>
    <w:rsid w:val="00F677C2"/>
    <w:rsid w:val="00F70286"/>
    <w:rsid w:val="00F709CE"/>
    <w:rsid w:val="00F70A1E"/>
    <w:rsid w:val="00F71A52"/>
    <w:rsid w:val="00F720C3"/>
    <w:rsid w:val="00F72C57"/>
    <w:rsid w:val="00F73666"/>
    <w:rsid w:val="00F741ED"/>
    <w:rsid w:val="00F7536E"/>
    <w:rsid w:val="00F75960"/>
    <w:rsid w:val="00F81BA1"/>
    <w:rsid w:val="00F82995"/>
    <w:rsid w:val="00F82A94"/>
    <w:rsid w:val="00F84A2F"/>
    <w:rsid w:val="00F84E0F"/>
    <w:rsid w:val="00F85570"/>
    <w:rsid w:val="00F85AD6"/>
    <w:rsid w:val="00F85EA0"/>
    <w:rsid w:val="00F9043C"/>
    <w:rsid w:val="00F91F89"/>
    <w:rsid w:val="00F9295D"/>
    <w:rsid w:val="00F92F31"/>
    <w:rsid w:val="00F93961"/>
    <w:rsid w:val="00F94444"/>
    <w:rsid w:val="00F97184"/>
    <w:rsid w:val="00F971EA"/>
    <w:rsid w:val="00FA0F35"/>
    <w:rsid w:val="00FA1E5D"/>
    <w:rsid w:val="00FA22BB"/>
    <w:rsid w:val="00FA2ECE"/>
    <w:rsid w:val="00FA52EE"/>
    <w:rsid w:val="00FA544F"/>
    <w:rsid w:val="00FA5855"/>
    <w:rsid w:val="00FA5E4E"/>
    <w:rsid w:val="00FA761D"/>
    <w:rsid w:val="00FB0092"/>
    <w:rsid w:val="00FB0385"/>
    <w:rsid w:val="00FB05E7"/>
    <w:rsid w:val="00FB09A1"/>
    <w:rsid w:val="00FB1CCD"/>
    <w:rsid w:val="00FB2AB0"/>
    <w:rsid w:val="00FB38E2"/>
    <w:rsid w:val="00FB3D8B"/>
    <w:rsid w:val="00FB416B"/>
    <w:rsid w:val="00FB5198"/>
    <w:rsid w:val="00FB7205"/>
    <w:rsid w:val="00FB7C61"/>
    <w:rsid w:val="00FC1EE1"/>
    <w:rsid w:val="00FC292A"/>
    <w:rsid w:val="00FC2B00"/>
    <w:rsid w:val="00FC2BBD"/>
    <w:rsid w:val="00FC2C54"/>
    <w:rsid w:val="00FC349A"/>
    <w:rsid w:val="00FC58A0"/>
    <w:rsid w:val="00FC58CC"/>
    <w:rsid w:val="00FC5E9F"/>
    <w:rsid w:val="00FC670D"/>
    <w:rsid w:val="00FC701B"/>
    <w:rsid w:val="00FC7BBD"/>
    <w:rsid w:val="00FD0986"/>
    <w:rsid w:val="00FD13E2"/>
    <w:rsid w:val="00FD2A38"/>
    <w:rsid w:val="00FD31E7"/>
    <w:rsid w:val="00FD4E43"/>
    <w:rsid w:val="00FD5025"/>
    <w:rsid w:val="00FD7350"/>
    <w:rsid w:val="00FE1B34"/>
    <w:rsid w:val="00FE3356"/>
    <w:rsid w:val="00FE3E13"/>
    <w:rsid w:val="00FE3E78"/>
    <w:rsid w:val="00FE4992"/>
    <w:rsid w:val="00FE4C8C"/>
    <w:rsid w:val="00FE65C8"/>
    <w:rsid w:val="00FE6C54"/>
    <w:rsid w:val="00FF0DFA"/>
    <w:rsid w:val="00FF20D1"/>
    <w:rsid w:val="00FF373A"/>
    <w:rsid w:val="00FF4E39"/>
    <w:rsid w:val="00FF5BED"/>
    <w:rsid w:val="00FF6117"/>
    <w:rsid w:val="00FF63D6"/>
    <w:rsid w:val="00FF70A2"/>
    <w:rsid w:val="00FF7F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2">
      <o:colormru v:ext="edit" colors="#007856"/>
    </o:shapedefaults>
    <o:shapelayout v:ext="edit">
      <o:idmap v:ext="edit" data="2"/>
      <o:regrouptable v:ext="edit">
        <o:entry new="1" old="0"/>
        <o:entry new="2" old="0"/>
        <o:entry new="3" old="0"/>
        <o:entry new="4" old="0"/>
        <o:entry new="5" old="0"/>
        <o:entry new="6" old="0"/>
        <o:entry new="7" old="0"/>
        <o:entry new="8" old="0"/>
        <o:entry new="9" old="0"/>
        <o:entry new="10" old="0"/>
        <o:entry new="1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heading 1"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4818B6"/>
    <w:pPr>
      <w:spacing w:after="160" w:line="240" w:lineRule="atLeast"/>
    </w:pPr>
    <w:rPr>
      <w:rFonts w:ascii="Arial" w:hAnsi="Arial"/>
      <w:szCs w:val="24"/>
      <w:lang w:val="en-AU" w:eastAsia="en-US"/>
    </w:rPr>
  </w:style>
  <w:style w:type="paragraph" w:styleId="Heading1">
    <w:name w:val="heading 1"/>
    <w:basedOn w:val="Normal"/>
    <w:next w:val="Normal"/>
    <w:qFormat/>
    <w:rsid w:val="00AB4605"/>
    <w:pPr>
      <w:keepNext/>
      <w:numPr>
        <w:numId w:val="26"/>
      </w:numPr>
      <w:spacing w:after="80"/>
      <w:outlineLvl w:val="0"/>
    </w:pPr>
    <w:rPr>
      <w:rFonts w:cs="Arial"/>
      <w:b/>
      <w:bCs/>
      <w:caps/>
      <w:color w:val="008091"/>
      <w:kern w:val="32"/>
      <w:sz w:val="28"/>
      <w:szCs w:val="32"/>
    </w:rPr>
  </w:style>
  <w:style w:type="paragraph" w:styleId="Heading2">
    <w:name w:val="heading 2"/>
    <w:basedOn w:val="Normal"/>
    <w:next w:val="Normal"/>
    <w:rsid w:val="007B6C58"/>
    <w:pPr>
      <w:keepNext/>
      <w:numPr>
        <w:ilvl w:val="1"/>
        <w:numId w:val="26"/>
      </w:numPr>
      <w:tabs>
        <w:tab w:val="clear" w:pos="851"/>
        <w:tab w:val="left" w:pos="964"/>
      </w:tabs>
      <w:spacing w:after="80"/>
      <w:ind w:left="964" w:hanging="964"/>
      <w:outlineLvl w:val="1"/>
    </w:pPr>
    <w:rPr>
      <w:rFonts w:cs="Arial"/>
      <w:b/>
      <w:bCs/>
      <w:iCs/>
      <w:color w:val="008091"/>
      <w:sz w:val="28"/>
      <w:szCs w:val="32"/>
    </w:rPr>
  </w:style>
  <w:style w:type="paragraph" w:styleId="Heading3">
    <w:name w:val="heading 3"/>
    <w:basedOn w:val="Normal"/>
    <w:next w:val="Normal"/>
    <w:rsid w:val="007B6C58"/>
    <w:pPr>
      <w:keepNext/>
      <w:numPr>
        <w:ilvl w:val="2"/>
        <w:numId w:val="26"/>
      </w:numPr>
      <w:tabs>
        <w:tab w:val="clear" w:pos="1021"/>
        <w:tab w:val="left" w:pos="1134"/>
      </w:tabs>
      <w:spacing w:after="80"/>
      <w:ind w:left="1134" w:hanging="1134"/>
      <w:outlineLvl w:val="2"/>
    </w:pPr>
    <w:rPr>
      <w:rFonts w:cs="Arial"/>
      <w:b/>
      <w:bCs/>
      <w:color w:val="008091"/>
      <w:sz w:val="24"/>
      <w:szCs w:val="28"/>
    </w:rPr>
  </w:style>
  <w:style w:type="paragraph" w:styleId="Heading4">
    <w:name w:val="heading 4"/>
    <w:basedOn w:val="Normal"/>
    <w:next w:val="Normal"/>
    <w:rsid w:val="007B6C58"/>
    <w:pPr>
      <w:keepNext/>
      <w:numPr>
        <w:ilvl w:val="3"/>
        <w:numId w:val="26"/>
      </w:numPr>
      <w:tabs>
        <w:tab w:val="clear" w:pos="1247"/>
        <w:tab w:val="left" w:pos="1304"/>
      </w:tabs>
      <w:spacing w:after="80"/>
      <w:ind w:left="1304" w:hanging="1304"/>
      <w:outlineLvl w:val="3"/>
    </w:pPr>
    <w:rPr>
      <w:b/>
      <w:bCs/>
      <w:i/>
      <w:color w:val="008091"/>
      <w:sz w:val="24"/>
      <w:szCs w:val="28"/>
    </w:rPr>
  </w:style>
  <w:style w:type="paragraph" w:styleId="Heading5">
    <w:name w:val="heading 5"/>
    <w:basedOn w:val="Normal"/>
    <w:next w:val="Normal"/>
    <w:rsid w:val="007B6C58"/>
    <w:pPr>
      <w:keepNext/>
      <w:numPr>
        <w:ilvl w:val="4"/>
        <w:numId w:val="26"/>
      </w:numPr>
      <w:tabs>
        <w:tab w:val="clear" w:pos="1418"/>
        <w:tab w:val="num" w:pos="1474"/>
      </w:tabs>
      <w:spacing w:after="80"/>
      <w:ind w:left="1474" w:hanging="1474"/>
      <w:outlineLvl w:val="4"/>
    </w:pPr>
    <w:rPr>
      <w:b/>
      <w:bCs/>
      <w:iCs/>
      <w:color w:val="008091"/>
      <w:sz w:val="22"/>
    </w:rPr>
  </w:style>
  <w:style w:type="paragraph" w:styleId="Heading6">
    <w:name w:val="heading 6"/>
    <w:basedOn w:val="Normal"/>
    <w:next w:val="Normal"/>
    <w:rsid w:val="007B6C58"/>
    <w:pPr>
      <w:keepNext/>
      <w:numPr>
        <w:ilvl w:val="5"/>
        <w:numId w:val="26"/>
      </w:numPr>
      <w:tabs>
        <w:tab w:val="clear" w:pos="1588"/>
        <w:tab w:val="left" w:pos="1644"/>
      </w:tabs>
      <w:spacing w:after="80"/>
      <w:ind w:left="1644" w:hanging="1644"/>
      <w:outlineLvl w:val="5"/>
    </w:pPr>
    <w:rPr>
      <w:b/>
      <w:bCs/>
      <w:i/>
      <w:color w:val="008091"/>
      <w:sz w:val="22"/>
    </w:rPr>
  </w:style>
  <w:style w:type="paragraph" w:styleId="Heading7">
    <w:name w:val="heading 7"/>
    <w:basedOn w:val="Normal"/>
    <w:next w:val="Heading8"/>
    <w:qFormat/>
    <w:rsid w:val="00AB4605"/>
    <w:pPr>
      <w:pageBreakBefore/>
      <w:numPr>
        <w:numId w:val="27"/>
      </w:numPr>
      <w:spacing w:before="4160" w:after="80" w:line="240" w:lineRule="auto"/>
      <w:outlineLvl w:val="6"/>
    </w:pPr>
    <w:rPr>
      <w:b/>
      <w:caps/>
      <w:color w:val="00755C"/>
      <w:sz w:val="56"/>
      <w:szCs w:val="56"/>
    </w:rPr>
  </w:style>
  <w:style w:type="paragraph" w:styleId="Heading8">
    <w:name w:val="heading 8"/>
    <w:basedOn w:val="Normal"/>
    <w:next w:val="Normal"/>
    <w:qFormat/>
    <w:rsid w:val="00D86E49"/>
    <w:pPr>
      <w:spacing w:after="0" w:line="240" w:lineRule="auto"/>
      <w:outlineLvl w:val="7"/>
    </w:pPr>
    <w:rPr>
      <w:b/>
      <w:iCs/>
      <w:color w:val="00755C"/>
      <w:sz w:val="32"/>
      <w:szCs w:val="32"/>
    </w:rPr>
  </w:style>
  <w:style w:type="paragraph" w:styleId="Heading9">
    <w:name w:val="heading 9"/>
    <w:basedOn w:val="Normal"/>
    <w:next w:val="Normal"/>
    <w:qFormat/>
    <w:rsid w:val="00C926A0"/>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PageTitle">
    <w:name w:val="TOC Page Title"/>
    <w:basedOn w:val="Normal"/>
    <w:rsid w:val="00EE6D5E"/>
    <w:pPr>
      <w:spacing w:after="600" w:line="320" w:lineRule="atLeast"/>
    </w:pPr>
    <w:rPr>
      <w:b/>
      <w:color w:val="00775B"/>
      <w:sz w:val="32"/>
      <w:szCs w:val="32"/>
    </w:rPr>
  </w:style>
  <w:style w:type="paragraph" w:customStyle="1" w:styleId="BodyTextBold">
    <w:name w:val="Body Text Bold"/>
    <w:basedOn w:val="Normal"/>
    <w:next w:val="Normal"/>
    <w:rsid w:val="00103371"/>
    <w:rPr>
      <w:b/>
    </w:rPr>
  </w:style>
  <w:style w:type="paragraph" w:styleId="Header">
    <w:name w:val="header"/>
    <w:basedOn w:val="Normal"/>
    <w:rsid w:val="001152C8"/>
    <w:pPr>
      <w:tabs>
        <w:tab w:val="center" w:pos="4252"/>
        <w:tab w:val="right" w:pos="8504"/>
      </w:tabs>
      <w:spacing w:after="0"/>
    </w:pPr>
    <w:rPr>
      <w:b/>
      <w:caps/>
      <w:color w:val="00755C"/>
      <w:sz w:val="24"/>
    </w:rPr>
  </w:style>
  <w:style w:type="paragraph" w:styleId="Footer">
    <w:name w:val="footer"/>
    <w:basedOn w:val="Normal"/>
    <w:rsid w:val="00747A8C"/>
    <w:pPr>
      <w:tabs>
        <w:tab w:val="center" w:pos="4252"/>
        <w:tab w:val="right" w:pos="8504"/>
      </w:tabs>
      <w:spacing w:before="120" w:line="240" w:lineRule="auto"/>
      <w:ind w:left="-2041"/>
      <w:jc w:val="center"/>
    </w:pPr>
    <w:rPr>
      <w:b/>
      <w:sz w:val="16"/>
      <w:szCs w:val="16"/>
    </w:rPr>
  </w:style>
  <w:style w:type="paragraph" w:customStyle="1" w:styleId="IndentedText">
    <w:name w:val="Indented Text"/>
    <w:basedOn w:val="Normal"/>
    <w:rsid w:val="000D3B70"/>
    <w:pPr>
      <w:ind w:left="454"/>
    </w:pPr>
  </w:style>
  <w:style w:type="character" w:styleId="PageNumber">
    <w:name w:val="page number"/>
    <w:basedOn w:val="DefaultParagraphFont"/>
    <w:rsid w:val="009C092A"/>
  </w:style>
  <w:style w:type="paragraph" w:customStyle="1" w:styleId="CaptionText">
    <w:name w:val="Caption Text"/>
    <w:basedOn w:val="Normal"/>
    <w:rsid w:val="00F513AB"/>
    <w:pPr>
      <w:spacing w:line="240" w:lineRule="auto"/>
    </w:pPr>
    <w:rPr>
      <w:i/>
      <w:color w:val="00755C"/>
      <w:sz w:val="18"/>
      <w:szCs w:val="18"/>
    </w:rPr>
  </w:style>
  <w:style w:type="paragraph" w:customStyle="1" w:styleId="SmallTextBold">
    <w:name w:val="Small Text Bold"/>
    <w:basedOn w:val="Normal"/>
    <w:rsid w:val="00FB05E7"/>
    <w:rPr>
      <w:b/>
    </w:rPr>
  </w:style>
  <w:style w:type="paragraph" w:customStyle="1" w:styleId="Bullets">
    <w:name w:val="Bullets"/>
    <w:basedOn w:val="Normal"/>
    <w:rsid w:val="00D81CF5"/>
    <w:pPr>
      <w:numPr>
        <w:numId w:val="3"/>
      </w:numPr>
    </w:pPr>
  </w:style>
  <w:style w:type="paragraph" w:customStyle="1" w:styleId="SmallTextNormal">
    <w:name w:val="Small Text Normal"/>
    <w:basedOn w:val="Normal"/>
    <w:rsid w:val="00FB05E7"/>
  </w:style>
  <w:style w:type="paragraph" w:styleId="TOC1">
    <w:name w:val="toc 1"/>
    <w:basedOn w:val="Normal"/>
    <w:next w:val="Normal"/>
    <w:uiPriority w:val="39"/>
    <w:rsid w:val="009D470D"/>
    <w:pPr>
      <w:tabs>
        <w:tab w:val="right" w:leader="dot" w:pos="9638"/>
      </w:tabs>
      <w:spacing w:before="120" w:line="260" w:lineRule="atLeast"/>
      <w:ind w:left="454" w:right="567" w:hanging="454"/>
    </w:pPr>
    <w:rPr>
      <w:b/>
      <w:caps/>
      <w:sz w:val="18"/>
      <w:szCs w:val="18"/>
    </w:rPr>
  </w:style>
  <w:style w:type="paragraph" w:styleId="TOC2">
    <w:name w:val="toc 2"/>
    <w:basedOn w:val="Normal"/>
    <w:next w:val="Normal"/>
    <w:uiPriority w:val="39"/>
    <w:rsid w:val="009D470D"/>
    <w:pPr>
      <w:tabs>
        <w:tab w:val="right" w:leader="dot" w:pos="9638"/>
      </w:tabs>
      <w:ind w:left="1134" w:right="567" w:hanging="680"/>
    </w:pPr>
    <w:rPr>
      <w:sz w:val="18"/>
      <w:szCs w:val="18"/>
    </w:rPr>
  </w:style>
  <w:style w:type="paragraph" w:customStyle="1" w:styleId="Smallletters">
    <w:name w:val="Small letters"/>
    <w:basedOn w:val="Normal"/>
    <w:rsid w:val="00D81CF5"/>
    <w:pPr>
      <w:numPr>
        <w:numId w:val="6"/>
      </w:numPr>
      <w:tabs>
        <w:tab w:val="left" w:pos="454"/>
      </w:tabs>
    </w:pPr>
  </w:style>
  <w:style w:type="paragraph" w:customStyle="1" w:styleId="NumberedList">
    <w:name w:val="Numbered List"/>
    <w:basedOn w:val="Normal"/>
    <w:rsid w:val="00D81CF5"/>
    <w:pPr>
      <w:numPr>
        <w:numId w:val="5"/>
      </w:numPr>
      <w:tabs>
        <w:tab w:val="left" w:pos="454"/>
      </w:tabs>
    </w:pPr>
  </w:style>
  <w:style w:type="table" w:styleId="TableGrid">
    <w:name w:val="Table Grid"/>
    <w:basedOn w:val="TableNormal"/>
    <w:rsid w:val="009104B2"/>
    <w:pPr>
      <w:spacing w:line="28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1">
    <w:name w:val="Title1"/>
    <w:rsid w:val="004818B6"/>
    <w:rPr>
      <w:rFonts w:ascii="Arial" w:hAnsi="Arial"/>
      <w:b/>
      <w:caps/>
      <w:color w:val="00775B"/>
      <w:sz w:val="34"/>
      <w:szCs w:val="32"/>
      <w:lang w:val="en-AU" w:eastAsia="en-US"/>
    </w:rPr>
  </w:style>
  <w:style w:type="paragraph" w:customStyle="1" w:styleId="Title2">
    <w:name w:val="Title 2"/>
    <w:rsid w:val="004818B6"/>
    <w:rPr>
      <w:rFonts w:ascii="Arial" w:hAnsi="Arial"/>
      <w:b/>
      <w:color w:val="00775B"/>
      <w:sz w:val="48"/>
      <w:szCs w:val="44"/>
      <w:lang w:val="en-AU" w:eastAsia="en-US"/>
    </w:rPr>
  </w:style>
  <w:style w:type="paragraph" w:customStyle="1" w:styleId="Officedetailstextbox">
    <w:name w:val="Office details textbox"/>
    <w:rsid w:val="00F513AB"/>
    <w:pPr>
      <w:spacing w:after="60" w:line="240" w:lineRule="exact"/>
    </w:pPr>
    <w:rPr>
      <w:rFonts w:ascii="Arial" w:hAnsi="Arial"/>
      <w:b/>
      <w:noProof/>
      <w:szCs w:val="24"/>
      <w:lang w:eastAsia="en-US"/>
    </w:rPr>
  </w:style>
  <w:style w:type="numbering" w:customStyle="1" w:styleId="CaptionBullets">
    <w:name w:val="Caption Bullets"/>
    <w:basedOn w:val="NoList"/>
    <w:rsid w:val="00F513AB"/>
    <w:pPr>
      <w:numPr>
        <w:numId w:val="4"/>
      </w:numPr>
    </w:pPr>
  </w:style>
  <w:style w:type="character" w:styleId="Hyperlink">
    <w:name w:val="Hyperlink"/>
    <w:basedOn w:val="DefaultParagraphFont"/>
    <w:rsid w:val="00F41F40"/>
    <w:rPr>
      <w:color w:val="0000FF"/>
      <w:u w:val="single"/>
    </w:rPr>
  </w:style>
  <w:style w:type="paragraph" w:customStyle="1" w:styleId="Sidebartext">
    <w:name w:val="Sidebar text"/>
    <w:basedOn w:val="Normal"/>
    <w:rsid w:val="00226B1D"/>
    <w:pPr>
      <w:spacing w:after="0" w:line="240" w:lineRule="auto"/>
    </w:pPr>
    <w:rPr>
      <w:rFonts w:ascii="Arial Narrow" w:hAnsi="Arial Narrow"/>
      <w:b/>
      <w:caps/>
      <w:color w:val="6CB3A5"/>
      <w:sz w:val="88"/>
      <w:szCs w:val="88"/>
    </w:rPr>
  </w:style>
  <w:style w:type="paragraph" w:styleId="TOC3">
    <w:name w:val="toc 3"/>
    <w:basedOn w:val="Normal"/>
    <w:next w:val="Normal"/>
    <w:rsid w:val="009D470D"/>
    <w:pPr>
      <w:tabs>
        <w:tab w:val="right" w:leader="dot" w:pos="9638"/>
      </w:tabs>
      <w:ind w:left="1418" w:right="567" w:hanging="964"/>
    </w:pPr>
    <w:rPr>
      <w:sz w:val="18"/>
    </w:rPr>
  </w:style>
  <w:style w:type="paragraph" w:styleId="TOC4">
    <w:name w:val="toc 4"/>
    <w:basedOn w:val="Normal"/>
    <w:next w:val="Normal"/>
    <w:rsid w:val="009D470D"/>
    <w:pPr>
      <w:tabs>
        <w:tab w:val="right" w:leader="dot" w:pos="9638"/>
      </w:tabs>
      <w:ind w:left="1588" w:right="567" w:hanging="1134"/>
    </w:pPr>
    <w:rPr>
      <w:sz w:val="18"/>
    </w:rPr>
  </w:style>
  <w:style w:type="paragraph" w:styleId="TOC5">
    <w:name w:val="toc 5"/>
    <w:basedOn w:val="Normal"/>
    <w:next w:val="Normal"/>
    <w:rsid w:val="009D470D"/>
    <w:pPr>
      <w:tabs>
        <w:tab w:val="right" w:leader="dot" w:pos="9638"/>
      </w:tabs>
      <w:ind w:left="1758" w:right="567" w:hanging="1304"/>
    </w:pPr>
    <w:rPr>
      <w:sz w:val="18"/>
    </w:rPr>
  </w:style>
  <w:style w:type="paragraph" w:styleId="TOC6">
    <w:name w:val="toc 6"/>
    <w:basedOn w:val="Normal"/>
    <w:next w:val="Normal"/>
    <w:rsid w:val="009D470D"/>
    <w:pPr>
      <w:tabs>
        <w:tab w:val="right" w:leader="dot" w:pos="9638"/>
      </w:tabs>
      <w:ind w:left="1928" w:right="567" w:hanging="1474"/>
    </w:pPr>
    <w:rPr>
      <w:sz w:val="18"/>
    </w:rPr>
  </w:style>
  <w:style w:type="table" w:customStyle="1" w:styleId="GATableStyle">
    <w:name w:val="GA Table Style"/>
    <w:basedOn w:val="TableContemporary"/>
    <w:rsid w:val="00CE1A23"/>
    <w:tblPr>
      <w:tblStyleRowBandSize w:val="1"/>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7F0A69"/>
    <w:pPr>
      <w:spacing w:line="280" w:lineRule="atLeast"/>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Numbering">
    <w:name w:val="TableNumbering"/>
    <w:basedOn w:val="Normal"/>
    <w:rsid w:val="0068644E"/>
    <w:pPr>
      <w:numPr>
        <w:numId w:val="2"/>
      </w:numPr>
    </w:pPr>
  </w:style>
  <w:style w:type="character" w:styleId="CommentReference">
    <w:name w:val="annotation reference"/>
    <w:basedOn w:val="DefaultParagraphFont"/>
    <w:semiHidden/>
    <w:rsid w:val="00F720C3"/>
    <w:rPr>
      <w:sz w:val="16"/>
      <w:szCs w:val="16"/>
    </w:rPr>
  </w:style>
  <w:style w:type="table" w:styleId="TableContemporary">
    <w:name w:val="Table Contemporary"/>
    <w:basedOn w:val="TableNormal"/>
    <w:rsid w:val="00CE1A23"/>
    <w:pPr>
      <w:spacing w:line="280" w:lineRule="atLeast"/>
    </w:pPr>
    <w:rPr>
      <w:rFonts w:ascii="Arial" w:hAnsi="Arial"/>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CommentText">
    <w:name w:val="annotation text"/>
    <w:basedOn w:val="Normal"/>
    <w:semiHidden/>
    <w:rsid w:val="00F720C3"/>
    <w:rPr>
      <w:szCs w:val="20"/>
    </w:rPr>
  </w:style>
  <w:style w:type="paragraph" w:styleId="CommentSubject">
    <w:name w:val="annotation subject"/>
    <w:basedOn w:val="CommentText"/>
    <w:next w:val="CommentText"/>
    <w:semiHidden/>
    <w:rsid w:val="00F720C3"/>
    <w:rPr>
      <w:b/>
      <w:bCs/>
    </w:rPr>
  </w:style>
  <w:style w:type="paragraph" w:styleId="BalloonText">
    <w:name w:val="Balloon Text"/>
    <w:basedOn w:val="Normal"/>
    <w:semiHidden/>
    <w:rsid w:val="00F720C3"/>
    <w:rPr>
      <w:rFonts w:ascii="Tahoma" w:hAnsi="Tahoma" w:cs="Tahoma"/>
      <w:sz w:val="16"/>
      <w:szCs w:val="16"/>
    </w:rPr>
  </w:style>
  <w:style w:type="paragraph" w:customStyle="1" w:styleId="RomanNumbered">
    <w:name w:val="Roman Numbered"/>
    <w:basedOn w:val="Smallletters"/>
    <w:rsid w:val="00D81CF5"/>
    <w:pPr>
      <w:numPr>
        <w:numId w:val="7"/>
      </w:numPr>
    </w:pPr>
  </w:style>
  <w:style w:type="paragraph" w:styleId="Caption">
    <w:name w:val="caption"/>
    <w:basedOn w:val="Normal"/>
    <w:next w:val="Normal"/>
    <w:qFormat/>
    <w:rsid w:val="00272EC0"/>
    <w:pPr>
      <w:tabs>
        <w:tab w:val="left" w:pos="851"/>
      </w:tabs>
      <w:spacing w:after="0" w:line="240" w:lineRule="auto"/>
    </w:pPr>
    <w:rPr>
      <w:b/>
      <w:bCs/>
      <w:szCs w:val="20"/>
    </w:rPr>
  </w:style>
  <w:style w:type="paragraph" w:customStyle="1" w:styleId="TitleSpacerStyle">
    <w:name w:val="Title Spacer Style"/>
    <w:basedOn w:val="Normal"/>
    <w:next w:val="Normal"/>
    <w:rsid w:val="000C772B"/>
    <w:pPr>
      <w:spacing w:after="1160"/>
    </w:pPr>
    <w:rPr>
      <w:noProof/>
      <w:szCs w:val="22"/>
      <w:lang w:eastAsia="en-GB"/>
    </w:rPr>
  </w:style>
  <w:style w:type="paragraph" w:customStyle="1" w:styleId="CompanyName">
    <w:name w:val="Company Name"/>
    <w:basedOn w:val="Normal"/>
    <w:next w:val="Normal"/>
    <w:rsid w:val="00A8516C"/>
    <w:rPr>
      <w:b/>
      <w:caps/>
      <w:szCs w:val="22"/>
    </w:rPr>
  </w:style>
  <w:style w:type="paragraph" w:customStyle="1" w:styleId="LegalDetails">
    <w:name w:val="Legal Details"/>
    <w:basedOn w:val="Normal"/>
    <w:next w:val="Normal"/>
    <w:rsid w:val="000264B9"/>
    <w:pPr>
      <w:spacing w:after="0"/>
    </w:pPr>
    <w:rPr>
      <w:sz w:val="16"/>
      <w:szCs w:val="16"/>
    </w:rPr>
  </w:style>
  <w:style w:type="paragraph" w:customStyle="1" w:styleId="Signatories">
    <w:name w:val="Signatories"/>
    <w:basedOn w:val="Normal"/>
    <w:rsid w:val="00486684"/>
    <w:pPr>
      <w:tabs>
        <w:tab w:val="left" w:pos="3686"/>
      </w:tabs>
      <w:spacing w:after="0"/>
    </w:pPr>
  </w:style>
  <w:style w:type="paragraph" w:customStyle="1" w:styleId="HiddenText">
    <w:name w:val="Hidden Text"/>
    <w:basedOn w:val="Normal"/>
    <w:next w:val="Normal"/>
    <w:rsid w:val="008233A4"/>
    <w:rPr>
      <w:b/>
      <w:vanish/>
      <w:color w:val="0000FF"/>
      <w:sz w:val="16"/>
      <w:szCs w:val="20"/>
    </w:rPr>
  </w:style>
  <w:style w:type="paragraph" w:customStyle="1" w:styleId="TOCSectionHeadings">
    <w:name w:val="TOC Section Headings"/>
    <w:basedOn w:val="Normal"/>
    <w:next w:val="Normal"/>
    <w:rsid w:val="00D86E49"/>
    <w:pPr>
      <w:spacing w:after="80"/>
    </w:pPr>
    <w:rPr>
      <w:b/>
      <w:caps/>
      <w:sz w:val="18"/>
      <w:szCs w:val="18"/>
    </w:rPr>
  </w:style>
  <w:style w:type="paragraph" w:customStyle="1" w:styleId="DateHeading">
    <w:name w:val="Date Heading"/>
    <w:basedOn w:val="Normal"/>
    <w:next w:val="Normal"/>
    <w:rsid w:val="00D86E49"/>
    <w:pPr>
      <w:spacing w:after="0"/>
    </w:pPr>
    <w:rPr>
      <w:b/>
      <w:sz w:val="28"/>
      <w:szCs w:val="28"/>
    </w:rPr>
  </w:style>
  <w:style w:type="paragraph" w:customStyle="1" w:styleId="CaptionTables">
    <w:name w:val="Caption Tables"/>
    <w:basedOn w:val="Caption"/>
    <w:next w:val="Normal"/>
    <w:rsid w:val="008E5088"/>
    <w:rPr>
      <w:szCs w:val="22"/>
    </w:rPr>
  </w:style>
  <w:style w:type="paragraph" w:styleId="TOC7">
    <w:name w:val="toc 7"/>
    <w:basedOn w:val="Normal"/>
    <w:next w:val="Normal"/>
    <w:semiHidden/>
    <w:rsid w:val="00D30C7E"/>
    <w:pPr>
      <w:spacing w:after="0" w:line="240" w:lineRule="auto"/>
    </w:pPr>
    <w:rPr>
      <w:b/>
      <w:sz w:val="18"/>
    </w:rPr>
  </w:style>
  <w:style w:type="paragraph" w:styleId="TOC8">
    <w:name w:val="toc 8"/>
    <w:basedOn w:val="Normal"/>
    <w:next w:val="Normal"/>
    <w:semiHidden/>
    <w:rsid w:val="00D30C7E"/>
    <w:pPr>
      <w:spacing w:line="240" w:lineRule="auto"/>
    </w:pPr>
    <w:rPr>
      <w:sz w:val="18"/>
    </w:rPr>
  </w:style>
  <w:style w:type="paragraph" w:styleId="TableofFigures">
    <w:name w:val="table of figures"/>
    <w:basedOn w:val="Normal"/>
    <w:next w:val="Normal"/>
    <w:uiPriority w:val="99"/>
    <w:rsid w:val="009B1A4F"/>
    <w:pPr>
      <w:tabs>
        <w:tab w:val="right" w:leader="dot" w:pos="9638"/>
      </w:tabs>
      <w:spacing w:line="240" w:lineRule="auto"/>
      <w:ind w:left="851" w:right="567" w:hanging="851"/>
    </w:pPr>
    <w:rPr>
      <w:sz w:val="18"/>
    </w:rPr>
  </w:style>
  <w:style w:type="paragraph" w:customStyle="1" w:styleId="CaptionFigures">
    <w:name w:val="Caption Figures"/>
    <w:basedOn w:val="Caption"/>
    <w:next w:val="Normal"/>
    <w:rsid w:val="00FE3E78"/>
    <w:pPr>
      <w:spacing w:after="200"/>
    </w:pPr>
    <w:rPr>
      <w:b w:val="0"/>
      <w:i/>
      <w:color w:val="00755C"/>
      <w:sz w:val="18"/>
      <w:szCs w:val="18"/>
    </w:rPr>
  </w:style>
  <w:style w:type="paragraph" w:customStyle="1" w:styleId="FrontEndH1">
    <w:name w:val="FrontEnd H1"/>
    <w:basedOn w:val="Normal"/>
    <w:next w:val="Normal"/>
    <w:rsid w:val="00E502CA"/>
    <w:pPr>
      <w:keepNext/>
      <w:spacing w:after="80"/>
    </w:pPr>
    <w:rPr>
      <w:b/>
      <w:caps/>
      <w:color w:val="008091"/>
      <w:sz w:val="28"/>
      <w:szCs w:val="32"/>
    </w:rPr>
  </w:style>
  <w:style w:type="paragraph" w:customStyle="1" w:styleId="FrontEndH3">
    <w:name w:val="FrontEnd H3"/>
    <w:basedOn w:val="Normal"/>
    <w:next w:val="Normal"/>
    <w:rsid w:val="00E502CA"/>
    <w:pPr>
      <w:keepNext/>
      <w:spacing w:after="80"/>
    </w:pPr>
    <w:rPr>
      <w:b/>
      <w:color w:val="008091"/>
      <w:sz w:val="24"/>
    </w:rPr>
  </w:style>
  <w:style w:type="paragraph" w:customStyle="1" w:styleId="FrontEndH4">
    <w:name w:val="FrontEnd H4"/>
    <w:basedOn w:val="Normal"/>
    <w:next w:val="Normal"/>
    <w:rsid w:val="00E502CA"/>
    <w:pPr>
      <w:keepNext/>
      <w:spacing w:after="80"/>
    </w:pPr>
    <w:rPr>
      <w:b/>
      <w:i/>
      <w:color w:val="008091"/>
      <w:sz w:val="24"/>
    </w:rPr>
  </w:style>
  <w:style w:type="paragraph" w:customStyle="1" w:styleId="GAFigureCaption">
    <w:name w:val="GA Figure Caption"/>
    <w:basedOn w:val="Normal"/>
    <w:link w:val="GAFigureCaptionChar"/>
    <w:rsid w:val="00C02927"/>
    <w:rPr>
      <w:b/>
    </w:rPr>
  </w:style>
  <w:style w:type="character" w:customStyle="1" w:styleId="GAFigureCaptionChar">
    <w:name w:val="GA Figure Caption Char"/>
    <w:basedOn w:val="DefaultParagraphFont"/>
    <w:link w:val="GAFigureCaption"/>
    <w:rsid w:val="00C02927"/>
    <w:rPr>
      <w:rFonts w:ascii="Arial" w:hAnsi="Arial"/>
      <w:b/>
      <w:sz w:val="22"/>
      <w:szCs w:val="24"/>
      <w:lang w:val="en-GB" w:eastAsia="en-US" w:bidi="ar-SA"/>
    </w:rPr>
  </w:style>
  <w:style w:type="paragraph" w:customStyle="1" w:styleId="Initials">
    <w:name w:val="Initials"/>
    <w:basedOn w:val="Normal"/>
    <w:next w:val="Normal"/>
    <w:rsid w:val="00CC0335"/>
    <w:rPr>
      <w:sz w:val="18"/>
      <w:szCs w:val="18"/>
    </w:rPr>
  </w:style>
  <w:style w:type="paragraph" w:customStyle="1" w:styleId="StyleBoldCentered">
    <w:name w:val="Style Bold Centered"/>
    <w:basedOn w:val="Normal"/>
    <w:rsid w:val="00862AFC"/>
    <w:pPr>
      <w:jc w:val="center"/>
    </w:pPr>
    <w:rPr>
      <w:b/>
      <w:bCs/>
      <w:sz w:val="18"/>
      <w:szCs w:val="20"/>
    </w:rPr>
  </w:style>
  <w:style w:type="table" w:customStyle="1" w:styleId="RecordofIssueTable">
    <w:name w:val="Record of Issue Table"/>
    <w:basedOn w:val="GATableStyle"/>
    <w:rsid w:val="00862AFC"/>
    <w:rPr>
      <w:sz w:val="18"/>
    </w:rPr>
    <w:tblPr>
      <w:tblStyleRowBandSize w:val="1"/>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FrontEndH2">
    <w:name w:val="FrontEnd H2"/>
    <w:basedOn w:val="Normal"/>
    <w:rsid w:val="00E502CA"/>
    <w:pPr>
      <w:keepNext/>
      <w:spacing w:after="80"/>
    </w:pPr>
    <w:rPr>
      <w:b/>
      <w:color w:val="008091"/>
      <w:sz w:val="28"/>
      <w:szCs w:val="32"/>
    </w:rPr>
  </w:style>
  <w:style w:type="paragraph" w:customStyle="1" w:styleId="FrontEndH5">
    <w:name w:val="FrontEnd H5"/>
    <w:basedOn w:val="Normal"/>
    <w:next w:val="Normal"/>
    <w:rsid w:val="00E502CA"/>
    <w:pPr>
      <w:keepNext/>
      <w:spacing w:after="80"/>
    </w:pPr>
    <w:rPr>
      <w:b/>
      <w:color w:val="008091"/>
      <w:sz w:val="22"/>
    </w:rPr>
  </w:style>
  <w:style w:type="paragraph" w:customStyle="1" w:styleId="FrontEndH6">
    <w:name w:val="FrontEnd H6"/>
    <w:basedOn w:val="Normal"/>
    <w:next w:val="Normal"/>
    <w:rsid w:val="00E502CA"/>
    <w:pPr>
      <w:keepNext/>
      <w:spacing w:after="80"/>
    </w:pPr>
    <w:rPr>
      <w:b/>
      <w:i/>
      <w:color w:val="008091"/>
      <w:sz w:val="22"/>
    </w:rPr>
  </w:style>
  <w:style w:type="paragraph" w:customStyle="1" w:styleId="Filepath">
    <w:name w:val="Filepath"/>
    <w:basedOn w:val="Normal"/>
    <w:next w:val="Normal"/>
    <w:rsid w:val="00D86E49"/>
    <w:rPr>
      <w:noProof/>
      <w:sz w:val="12"/>
      <w:szCs w:val="12"/>
    </w:rPr>
  </w:style>
  <w:style w:type="paragraph" w:styleId="FootnoteText">
    <w:name w:val="footnote text"/>
    <w:basedOn w:val="Normal"/>
    <w:rsid w:val="00E502CA"/>
    <w:pPr>
      <w:spacing w:after="80" w:line="240" w:lineRule="auto"/>
    </w:pPr>
    <w:rPr>
      <w:sz w:val="12"/>
      <w:szCs w:val="20"/>
    </w:rPr>
  </w:style>
  <w:style w:type="paragraph" w:customStyle="1" w:styleId="TableHeaderRow">
    <w:name w:val="Table Header Row"/>
    <w:basedOn w:val="Normal"/>
    <w:rsid w:val="00B7058A"/>
    <w:pPr>
      <w:spacing w:before="80" w:after="80" w:line="240" w:lineRule="auto"/>
    </w:pPr>
    <w:rPr>
      <w:b/>
    </w:rPr>
  </w:style>
  <w:style w:type="paragraph" w:styleId="TOC9">
    <w:name w:val="toc 9"/>
    <w:basedOn w:val="Normal"/>
    <w:next w:val="Normal"/>
    <w:autoRedefine/>
    <w:rsid w:val="00D163E1"/>
    <w:pPr>
      <w:spacing w:after="100"/>
      <w:ind w:left="1600"/>
    </w:pPr>
  </w:style>
  <w:style w:type="paragraph" w:styleId="ListParagraph">
    <w:name w:val="List Paragraph"/>
    <w:basedOn w:val="Normal"/>
    <w:uiPriority w:val="34"/>
    <w:qFormat/>
    <w:rsid w:val="00952B51"/>
    <w:pPr>
      <w:ind w:left="720"/>
      <w:contextualSpacing/>
    </w:pPr>
  </w:style>
</w:styles>
</file>

<file path=word/webSettings.xml><?xml version="1.0" encoding="utf-8"?>
<w:webSettings xmlns:r="http://schemas.openxmlformats.org/officeDocument/2006/relationships" xmlns:w="http://schemas.openxmlformats.org/wordprocessingml/2006/main">
  <w:divs>
    <w:div w:id="181444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Golder%20Global\2007\W07%20Combined%20Report%20AU%20A4.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Content xmlns="601a35c9-d6ba-4034-8363-62e5ee06fa97" xsi:nil="true"/>
    <Link xmlns="601a35c9-d6ba-4034-8363-62e5ee06fa97">
      <Url xsi:nil="true"/>
      <Description xsi:nil="true"/>
    </Link>
    <Content_x0020_Description xmlns="601a35c9-d6ba-4034-8363-62e5ee06fa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76C576865689B44B5350B8FFF28BD6C" ma:contentTypeVersion="6" ma:contentTypeDescription="Create a new document." ma:contentTypeScope="" ma:versionID="d8008588dfdf1d5d3fe1087f52475bac">
  <xsd:schema xmlns:xsd="http://www.w3.org/2001/XMLSchema" xmlns:p="http://schemas.microsoft.com/office/2006/metadata/properties" xmlns:ns1="601a35c9-d6ba-4034-8363-62e5ee06fa97" targetNamespace="http://schemas.microsoft.com/office/2006/metadata/properties" ma:root="true" ma:fieldsID="6a09f17ccfa12c2ce23e9330810639dd" ns1:_="">
    <xsd:import namespace="601a35c9-d6ba-4034-8363-62e5ee06fa97"/>
    <xsd:element name="properties">
      <xsd:complexType>
        <xsd:sequence>
          <xsd:element name="documentManagement">
            <xsd:complexType>
              <xsd:all>
                <xsd:element ref="ns1:Link" minOccurs="0"/>
                <xsd:element ref="ns1:Content_x0020_Description" minOccurs="0"/>
                <xsd:element ref="ns1:Content" minOccurs="0"/>
              </xsd:all>
            </xsd:complexType>
          </xsd:element>
        </xsd:sequence>
      </xsd:complexType>
    </xsd:element>
  </xsd:schema>
  <xsd:schema xmlns:xsd="http://www.w3.org/2001/XMLSchema" xmlns:dms="http://schemas.microsoft.com/office/2006/documentManagement/types" targetNamespace="601a35c9-d6ba-4034-8363-62e5ee06fa97" elementFormDefault="qualified">
    <xsd:import namespace="http://schemas.microsoft.com/office/2006/documentManagement/types"/>
    <xsd:element name="Link" ma:index="0" nillable="true" ma:displayName="Link" ma:description="Link to an existing document"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Content_x0020_Description" ma:index="12" nillable="true" ma:displayName="Content Description" ma:internalName="Content_x0020_Description">
      <xsd:simpleType>
        <xsd:restriction base="dms:Text">
          <xsd:maxLength value="255"/>
        </xsd:restriction>
      </xsd:simpleType>
    </xsd:element>
    <xsd:element name="Content" ma:index="13" nillable="true" ma:displayName="Content" ma:internalName="Conten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632B5-4501-4CBE-AFCB-4AD650D8CC67}">
  <ds:schemaRefs>
    <ds:schemaRef ds:uri="http://schemas.microsoft.com/office/2006/metadata/properties"/>
    <ds:schemaRef ds:uri="601a35c9-d6ba-4034-8363-62e5ee06fa97"/>
  </ds:schemaRefs>
</ds:datastoreItem>
</file>

<file path=customXml/itemProps2.xml><?xml version="1.0" encoding="utf-8"?>
<ds:datastoreItem xmlns:ds="http://schemas.openxmlformats.org/officeDocument/2006/customXml" ds:itemID="{F688752B-BD7F-4C4F-9092-05FB66FFFE60}">
  <ds:schemaRefs>
    <ds:schemaRef ds:uri="http://schemas.microsoft.com/sharepoint/v3/contenttype/forms"/>
  </ds:schemaRefs>
</ds:datastoreItem>
</file>

<file path=customXml/itemProps3.xml><?xml version="1.0" encoding="utf-8"?>
<ds:datastoreItem xmlns:ds="http://schemas.openxmlformats.org/officeDocument/2006/customXml" ds:itemID="{C3C3115D-1AB9-4C39-AC25-D93722152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a35c9-d6ba-4034-8363-62e5ee06fa97"/>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595DC21-EBFD-4B4A-BBB7-6E12D40CE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W07 Combined Report AU A4.dotm</Template>
  <TotalTime>93</TotalTime>
  <Pages>9</Pages>
  <Words>1888</Words>
  <Characters>12047</Characters>
  <Application>Microsoft Office Word</Application>
  <DocSecurity>0</DocSecurity>
  <Lines>100</Lines>
  <Paragraphs>27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Enter filename</vt:lpstr>
      <vt:lpstr>Enter filename</vt:lpstr>
    </vt:vector>
  </TitlesOfParts>
  <Company>Golder Associates</Company>
  <LinksUpToDate>false</LinksUpToDate>
  <CharactersWithSpaces>13908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Enter filename</dc:title>
  <dc:creator>CWilsonClark</dc:creator>
  <cp:lastModifiedBy>Administrator</cp:lastModifiedBy>
  <cp:revision>15</cp:revision>
  <cp:lastPrinted>2012-08-30T05:02:00Z</cp:lastPrinted>
  <dcterms:created xsi:type="dcterms:W3CDTF">2012-08-24T02:06:00Z</dcterms:created>
  <dcterms:modified xsi:type="dcterms:W3CDTF">2012-08-30T05:04:00Z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ver Page Title 1">
    <vt:lpwstr>Langloh Coal Project DRAFT Stakeholder Engagement Plan</vt:lpwstr>
  </property>
  <property fmtid="{D5CDD505-2E9C-101B-9397-08002B2CF9AE}" pid="3" name="Header Title">
    <vt:lpwstr>Langloh Coal DRAFT Stakeholder Engagement Plan</vt:lpwstr>
  </property>
  <property fmtid="{D5CDD505-2E9C-101B-9397-08002B2CF9AE}" pid="4" name="Cover Page Title 2">
    <vt:lpwstr>Indicoal Mining Australia Pty Ltd</vt:lpwstr>
  </property>
  <property fmtid="{D5CDD505-2E9C-101B-9397-08002B2CF9AE}" pid="5" name="Main Office Details">
    <vt:lpwstr> </vt:lpwstr>
  </property>
  <property fmtid="{D5CDD505-2E9C-101B-9397-08002B2CF9AE}" pid="6" name="Alternative Office">
    <vt:lpwstr> </vt:lpwstr>
  </property>
  <property fmtid="{D5CDD505-2E9C-101B-9397-08002B2CF9AE}" pid="7" name="Create Date">
    <vt:lpwstr>August 2012</vt:lpwstr>
  </property>
  <property fmtid="{D5CDD505-2E9C-101B-9397-08002B2CF9AE}" pid="8" name="Globes">
    <vt:lpwstr>America</vt:lpwstr>
  </property>
  <property fmtid="{D5CDD505-2E9C-101B-9397-08002B2CF9AE}" pid="9" name="Report">
    <vt:lpwstr>127613050-004-R-RevA</vt:lpwstr>
  </property>
  <property fmtid="{D5CDD505-2E9C-101B-9397-08002B2CF9AE}" pid="10" name="Company Name">
    <vt:lpwstr>Golder Associates Pty Ltd</vt:lpwstr>
  </property>
  <property fmtid="{D5CDD505-2E9C-101B-9397-08002B2CF9AE}" pid="11" name="Signatory Name">
    <vt:lpwstr>Charlie Wilson-Clark</vt:lpwstr>
  </property>
  <property fmtid="{D5CDD505-2E9C-101B-9397-08002B2CF9AE}" pid="12" name="Signatory Title">
    <vt:lpwstr>Senior Community Relations Advisor</vt:lpwstr>
  </property>
  <property fmtid="{D5CDD505-2E9C-101B-9397-08002B2CF9AE}" pid="13" name="Approved Signatory Name">
    <vt:lpwstr>Alex Blood</vt:lpwstr>
  </property>
  <property fmtid="{D5CDD505-2E9C-101B-9397-08002B2CF9AE}" pid="14" name="Approved Signatory Title">
    <vt:lpwstr>Principal</vt:lpwstr>
  </property>
  <property fmtid="{D5CDD505-2E9C-101B-9397-08002B2CF9AE}" pid="15" name="Initials">
    <vt:lpwstr>cwc/amb</vt:lpwstr>
  </property>
  <property fmtid="{D5CDD505-2E9C-101B-9397-08002B2CF9AE}" pid="16" name="DocType">
    <vt:lpwstr>Report</vt:lpwstr>
  </property>
  <property fmtid="{D5CDD505-2E9C-101B-9397-08002B2CF9AE}" pid="17" name="ToggleDraft">
    <vt:bool>true</vt:bool>
  </property>
  <property fmtid="{D5CDD505-2E9C-101B-9397-08002B2CF9AE}" pid="18" name="ToggleRecycle">
    <vt:bool>false</vt:bool>
  </property>
  <property fmtid="{D5CDD505-2E9C-101B-9397-08002B2CF9AE}" pid="19" name="Issue">
    <vt:bool>false</vt:bool>
  </property>
  <property fmtid="{D5CDD505-2E9C-101B-9397-08002B2CF9AE}" pid="20" name="Summary">
    <vt:bool>false</vt:bool>
  </property>
  <property fmtid="{D5CDD505-2E9C-101B-9397-08002B2CF9AE}" pid="21" name="Limitations">
    <vt:bool>false</vt:bool>
  </property>
  <property fmtid="{D5CDD505-2E9C-101B-9397-08002B2CF9AE}" pid="22" name="ContentTypeId">
    <vt:lpwstr>0x010100B76C576865689B44B5350B8FFF28BD6C</vt:lpwstr>
  </property>
</Properties>
</file>